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EDITAL DE SELEÇÃO DE COLABORADOR EXTERNO PARA OS PROJETOS DE EXTENSÃO APROVADOS NO EDITAL XX/XXXX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 (a) Diretor (a) Geral do Campus __________ do Instituto Federal de Educação, Ciência e Tecnologia do Sudeste de Minas Gerais (IF Sudeste MG), no uso de suas atribuições legais, torna pública a abertura das inscrições e as normas de seleção de beneficiários de bolsas para atuar em projetos de extensão, de acordo com a Resolução CONSU N° 41/2019, alterada pela Resolução N° 04/2023 e a Portaria SETEC/MEC n° 512/2022 e a Resolução Normativa 016/2010 CNPq.</w:t>
      </w:r>
    </w:p>
    <w:p w:rsidR="00000000" w:rsidDel="00000000" w:rsidP="00000000" w:rsidRDefault="00000000" w:rsidRPr="00000000" w14:paraId="00000007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 OBJETIVO</w:t>
      </w:r>
    </w:p>
    <w:p w:rsidR="00000000" w:rsidDel="00000000" w:rsidP="00000000" w:rsidRDefault="00000000" w:rsidRPr="00000000" w14:paraId="00000009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1.1 Selecionar bolsistas de extensão na modalidade “colaborador externo”.</w:t>
      </w:r>
    </w:p>
    <w:p w:rsidR="00000000" w:rsidDel="00000000" w:rsidP="00000000" w:rsidRDefault="00000000" w:rsidRPr="00000000" w14:paraId="0000000B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2 DEFINIÇÕES</w:t>
      </w:r>
    </w:p>
    <w:p w:rsidR="00000000" w:rsidDel="00000000" w:rsidP="00000000" w:rsidRDefault="00000000" w:rsidRPr="00000000" w14:paraId="0000000D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2.1 Bolsista colaborador externo beneficiário em projeto de extensão: profissional especialista, sem vínculo com o IF Sudeste MG, cuja expertise é essencial para a complementação da competência da equipe, visando contribuir para a eficácia da atividade fim dos projetos relacionados.</w:t>
      </w:r>
    </w:p>
    <w:p w:rsidR="00000000" w:rsidDel="00000000" w:rsidP="00000000" w:rsidRDefault="00000000" w:rsidRPr="00000000" w14:paraId="0000000F">
      <w:pPr>
        <w:widowControl w:val="1"/>
        <w:spacing w:after="0" w:line="276" w:lineRule="auto"/>
        <w:ind w:left="0" w:hanging="2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 CANDIDATURA</w:t>
      </w:r>
    </w:p>
    <w:p w:rsidR="00000000" w:rsidDel="00000000" w:rsidP="00000000" w:rsidRDefault="00000000" w:rsidRPr="00000000" w14:paraId="00000011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3.1 Podem inscrever-se profissionais sem vínculo trabalhista com o IF Sudeste MG que atendam aos critérios elencados no presente edital;</w:t>
      </w:r>
    </w:p>
    <w:p w:rsidR="00000000" w:rsidDel="00000000" w:rsidP="00000000" w:rsidRDefault="00000000" w:rsidRPr="00000000" w14:paraId="00000013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3.2  Ser brasileiro ou estrangeiro, dentro das normas estabelecidas pelo Conselho Nacional de Imigração;</w:t>
      </w:r>
    </w:p>
    <w:p w:rsidR="00000000" w:rsidDel="00000000" w:rsidP="00000000" w:rsidRDefault="00000000" w:rsidRPr="00000000" w14:paraId="00000015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3.3  Estar quite com todas as obrigações com o Estado e União;</w:t>
      </w:r>
    </w:p>
    <w:p w:rsidR="00000000" w:rsidDel="00000000" w:rsidP="00000000" w:rsidRDefault="00000000" w:rsidRPr="00000000" w14:paraId="00000017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3.4  Ter formação e/ou experiência em pelo menos uma das áreas apresentadas no edital de seleção do colaborador externo; </w:t>
      </w:r>
    </w:p>
    <w:p w:rsidR="00000000" w:rsidDel="00000000" w:rsidP="00000000" w:rsidRDefault="00000000" w:rsidRPr="00000000" w14:paraId="00000019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3.5  Ter disponibilidade para desenvolver as atividades do plano de trabalho, sob supervisão do Coordenador, dedicando a carga horária prevista no anexo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1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deste edital.</w:t>
      </w:r>
    </w:p>
    <w:p w:rsidR="00000000" w:rsidDel="00000000" w:rsidP="00000000" w:rsidRDefault="00000000" w:rsidRPr="00000000" w14:paraId="0000001B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3.6. N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o caso de professor em regime de dedicação exclusiva de outra Instituição é necessário ter autorizada sua participação, por escrito;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3.7 A documentação comprobatória dos requisitos deverão ser anexadas no ato da inscrição (anexo ao formulário do Google).</w:t>
      </w:r>
    </w:p>
    <w:p w:rsidR="00000000" w:rsidDel="00000000" w:rsidP="00000000" w:rsidRDefault="00000000" w:rsidRPr="00000000" w14:paraId="0000001F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3.8 O valor da bolsa será de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até R$ 600,00/mês,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para uma carga horária máxima de 10 horas semanais. </w:t>
      </w:r>
    </w:p>
    <w:p w:rsidR="00000000" w:rsidDel="00000000" w:rsidP="00000000" w:rsidRDefault="00000000" w:rsidRPr="00000000" w14:paraId="00000021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3.9 O valor da bolsa será proporcional à carga horária dedicada ao projeto pelo beneficiário.</w:t>
      </w:r>
    </w:p>
    <w:p w:rsidR="00000000" w:rsidDel="00000000" w:rsidP="00000000" w:rsidRDefault="00000000" w:rsidRPr="00000000" w14:paraId="00000023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4 INSCRIÇÃO</w:t>
      </w:r>
    </w:p>
    <w:p w:rsidR="00000000" w:rsidDel="00000000" w:rsidP="00000000" w:rsidRDefault="00000000" w:rsidRPr="00000000" w14:paraId="00000025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4.1 As inscrições estarão abertas conforme o cronograma do presente edital.</w:t>
      </w:r>
    </w:p>
    <w:p w:rsidR="00000000" w:rsidDel="00000000" w:rsidP="00000000" w:rsidRDefault="00000000" w:rsidRPr="00000000" w14:paraId="00000027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4.2 As inscrições deverão ser realizadas exclusivamente através do link:</w:t>
      </w:r>
      <w:hyperlink r:id="rId9">
        <w:r w:rsidDel="00000000" w:rsidR="00000000" w:rsidRPr="00000000">
          <w:rPr>
            <w:rFonts w:ascii="Cambria" w:cs="Cambria" w:eastAsia="Cambria" w:hAnsi="Cambria"/>
            <w:rtl w:val="0"/>
          </w:rPr>
          <w:t xml:space="preserve"> </w:t>
        </w:r>
      </w:hyperlink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formulário do google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de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xx  a xx/xx/xxxx,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onde deverá ser anexada a documentação comprobatória dos requisitos de candidatura, conforme a bolsa/vaga pretendida, digitalizada em arquivo único (formato PDF):</w:t>
      </w:r>
    </w:p>
    <w:p w:rsidR="00000000" w:rsidDel="00000000" w:rsidP="00000000" w:rsidRDefault="00000000" w:rsidRPr="00000000" w14:paraId="00000029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spacing w:after="0" w:line="24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a) CPF e CI; </w:t>
      </w:r>
    </w:p>
    <w:p w:rsidR="00000000" w:rsidDel="00000000" w:rsidP="00000000" w:rsidRDefault="00000000" w:rsidRPr="00000000" w14:paraId="0000002B">
      <w:pPr>
        <w:widowControl w:val="1"/>
        <w:spacing w:after="0" w:line="24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b) Portfólio, caso se aplique;</w:t>
      </w:r>
    </w:p>
    <w:p w:rsidR="00000000" w:rsidDel="00000000" w:rsidP="00000000" w:rsidRDefault="00000000" w:rsidRPr="00000000" w14:paraId="0000002C">
      <w:pPr>
        <w:widowControl w:val="1"/>
        <w:spacing w:after="0" w:line="24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c) Curriculum Vitae ou Lattes;</w:t>
      </w:r>
    </w:p>
    <w:p w:rsidR="00000000" w:rsidDel="00000000" w:rsidP="00000000" w:rsidRDefault="00000000" w:rsidRPr="00000000" w14:paraId="0000002D">
      <w:pPr>
        <w:widowControl w:val="1"/>
        <w:spacing w:after="0" w:line="24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d) Documentação comprobatória da formação acadêmica e experiência profissional descritas no currículo que atenda aos requisitos da vaga;</w:t>
      </w:r>
    </w:p>
    <w:p w:rsidR="00000000" w:rsidDel="00000000" w:rsidP="00000000" w:rsidRDefault="00000000" w:rsidRPr="00000000" w14:paraId="0000002E">
      <w:pPr>
        <w:widowControl w:val="1"/>
        <w:spacing w:after="0" w:line="24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e) Declaração de disponibilidade de carga horária da instituição de origem (anexo V, caso se aplique);</w:t>
      </w:r>
    </w:p>
    <w:p w:rsidR="00000000" w:rsidDel="00000000" w:rsidP="00000000" w:rsidRDefault="00000000" w:rsidRPr="00000000" w14:paraId="0000002F">
      <w:pPr>
        <w:widowControl w:val="1"/>
        <w:spacing w:after="0" w:line="24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f) Autorização de participação da chefia imediata (caso se aplique).</w:t>
      </w:r>
    </w:p>
    <w:p w:rsidR="00000000" w:rsidDel="00000000" w:rsidP="00000000" w:rsidRDefault="00000000" w:rsidRPr="00000000" w14:paraId="00000030">
      <w:pPr>
        <w:widowControl w:val="1"/>
        <w:spacing w:after="0" w:line="24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4.3 Para fins de comprovação dos critérios dispostos entre os requisitos da vaga ou que sejam objeto de pontuação na seleção, não serão aceitas declarações do próprio candidato;</w:t>
      </w:r>
    </w:p>
    <w:p w:rsidR="00000000" w:rsidDel="00000000" w:rsidP="00000000" w:rsidRDefault="00000000" w:rsidRPr="00000000" w14:paraId="00000032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4.4 Serão desconsiderados documentos apresentados de forma incorreta, incompreensível, ilegível ou em língua estrangeira sem tradução conforme legislações vigentes.</w:t>
      </w:r>
    </w:p>
    <w:p w:rsidR="00000000" w:rsidDel="00000000" w:rsidP="00000000" w:rsidRDefault="00000000" w:rsidRPr="00000000" w14:paraId="00000034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5. DO PROCESSO DE SELEÇÃO</w:t>
      </w:r>
    </w:p>
    <w:p w:rsidR="00000000" w:rsidDel="00000000" w:rsidP="00000000" w:rsidRDefault="00000000" w:rsidRPr="00000000" w14:paraId="00000036">
      <w:pPr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ind w:left="0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5.1 A seleção ocorrerá conforme Anexo I, que traz informações sobre data, horário e local.</w:t>
      </w:r>
    </w:p>
    <w:p w:rsidR="00000000" w:rsidDel="00000000" w:rsidP="00000000" w:rsidRDefault="00000000" w:rsidRPr="00000000" w14:paraId="00000038">
      <w:pPr>
        <w:spacing w:after="0" w:line="276" w:lineRule="auto"/>
        <w:ind w:left="0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5.2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 processo seletivo para colaboradores externos de que trata este Edital será composto por: análise documental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e entrevista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conforme cronograma previsto no anexo III.</w:t>
      </w:r>
    </w:p>
    <w:p w:rsidR="00000000" w:rsidDel="00000000" w:rsidP="00000000" w:rsidRDefault="00000000" w:rsidRPr="00000000" w14:paraId="0000003A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a) Avaliação de experiências profissionais anteriores do candidato frente aos requisitos da função pretendida no projeto:</w:t>
      </w:r>
    </w:p>
    <w:p w:rsidR="00000000" w:rsidDel="00000000" w:rsidP="00000000" w:rsidRDefault="00000000" w:rsidRPr="00000000" w14:paraId="0000003C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0 (zero) sem experiência diretamente relacionada ao perfil da vaga;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 (três) – até 3 (três) anos de experiência diretamente relacionada ao perfil da vaga;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 (cinco) – de 3 a 5 (três a cinco) anos de experiência diretamente relacionada ao perfil da vaga;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 (dez) – de 5 a 10 (cinco a dez) anos de experiência diretamente relacionada ao perfil da vaga.</w:t>
      </w:r>
    </w:p>
    <w:p w:rsidR="00000000" w:rsidDel="00000000" w:rsidP="00000000" w:rsidRDefault="00000000" w:rsidRPr="00000000" w14:paraId="00000041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b) Titulação do candidato: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 (sete) pontos para graduação;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 (oito) pontos para especialização;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 (nove) pontos para mestrado;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 (dez) pontos para doutorado, prevalecendo somente o título de maior pontuação.</w:t>
      </w:r>
    </w:p>
    <w:p w:rsidR="00000000" w:rsidDel="00000000" w:rsidP="00000000" w:rsidRDefault="00000000" w:rsidRPr="00000000" w14:paraId="00000047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5.3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Em caso de empate, a seleção obedecerá aos seguintes critérios: (*obrigatório)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Maior titulação;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Disponibilidade de tempo;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Maior carga horária de experiência (... ponto por ano).</w:t>
      </w:r>
    </w:p>
    <w:p w:rsidR="00000000" w:rsidDel="00000000" w:rsidP="00000000" w:rsidRDefault="00000000" w:rsidRPr="00000000" w14:paraId="0000004C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76" w:lineRule="auto"/>
        <w:ind w:left="0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5.4 À entrevista serão atribuídas notas de 0 a 20 (zero a vinte) para os seguintes aspectos:</w:t>
      </w:r>
    </w:p>
    <w:p w:rsidR="00000000" w:rsidDel="00000000" w:rsidP="00000000" w:rsidRDefault="00000000" w:rsidRPr="00000000" w14:paraId="0000004E">
      <w:pPr>
        <w:spacing w:after="0" w:line="276" w:lineRule="auto"/>
        <w:ind w:left="0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tabs>
          <w:tab w:val="left" w:leader="none" w:pos="10348"/>
        </w:tabs>
        <w:spacing w:line="276" w:lineRule="auto"/>
        <w:ind w:left="0" w:right="312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a) Desenvoltura do candidato na entrevista quanto aos conhecimentos técnicos relativos à vaga pretendida;</w:t>
      </w:r>
    </w:p>
    <w:p w:rsidR="00000000" w:rsidDel="00000000" w:rsidP="00000000" w:rsidRDefault="00000000" w:rsidRPr="00000000" w14:paraId="00000050">
      <w:pPr>
        <w:widowControl w:val="1"/>
        <w:tabs>
          <w:tab w:val="left" w:leader="none" w:pos="10348"/>
        </w:tabs>
        <w:spacing w:line="276" w:lineRule="auto"/>
        <w:ind w:left="0" w:right="312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b) Qualidade de portfólio, caso se aplique, que deverá ser apresentado durante a entrevista, na relação com os objetivos do projeto e à experiência comprovada na análise documental. </w:t>
      </w:r>
    </w:p>
    <w:p w:rsidR="00000000" w:rsidDel="00000000" w:rsidP="00000000" w:rsidRDefault="00000000" w:rsidRPr="00000000" w14:paraId="00000051">
      <w:pPr>
        <w:widowControl w:val="1"/>
        <w:tabs>
          <w:tab w:val="left" w:leader="none" w:pos="10348"/>
        </w:tabs>
        <w:spacing w:line="276" w:lineRule="auto"/>
        <w:ind w:left="0" w:right="312" w:hanging="2"/>
        <w:jc w:val="both"/>
        <w:rPr>
          <w:rFonts w:ascii="Cambria" w:cs="Cambria" w:eastAsia="Cambria" w:hAnsi="Cambria"/>
          <w:strike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5.5 Serão desclassificados os candidatos que não comparecerem à entrevista.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tabs>
          <w:tab w:val="left" w:leader="none" w:pos="10348"/>
        </w:tabs>
        <w:spacing w:line="276" w:lineRule="auto"/>
        <w:ind w:left="0" w:right="312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5.6 Os candidatos classificados poderão ser convocados em caso de abertura de novas vagas no projeto ou por desocupação das vagas dispostas neste Edital.</w:t>
      </w:r>
    </w:p>
    <w:p w:rsidR="00000000" w:rsidDel="00000000" w:rsidP="00000000" w:rsidRDefault="00000000" w:rsidRPr="00000000" w14:paraId="00000053">
      <w:pPr>
        <w:widowControl w:val="1"/>
        <w:tabs>
          <w:tab w:val="left" w:leader="none" w:pos="10348"/>
        </w:tabs>
        <w:spacing w:line="276" w:lineRule="auto"/>
        <w:ind w:left="0" w:right="312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5.7 Conforme cronograma, os candidatos serão convocados respeitando a classificação do resultado final para apresentar os documentos necessários para assumir suas atividades de bolsista, incluindo os documentos originais apresentados na etapa de entrevista e que foram digitalizados para inscrição.</w:t>
      </w:r>
    </w:p>
    <w:p w:rsidR="00000000" w:rsidDel="00000000" w:rsidP="00000000" w:rsidRDefault="00000000" w:rsidRPr="00000000" w14:paraId="00000054">
      <w:pPr>
        <w:widowControl w:val="1"/>
        <w:tabs>
          <w:tab w:val="left" w:leader="none" w:pos="10348"/>
        </w:tabs>
        <w:spacing w:line="276" w:lineRule="auto"/>
        <w:ind w:left="0" w:right="312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5.8 Caso no ato da convocação o candidato optar por não assumir a vaga, a coordenação do projeto convocará o próximo classificado 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reclassificará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aquele desistente para a última posição da respectiva fila.</w:t>
      </w:r>
    </w:p>
    <w:p w:rsidR="00000000" w:rsidDel="00000000" w:rsidP="00000000" w:rsidRDefault="00000000" w:rsidRPr="00000000" w14:paraId="00000055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5.9 O Processo Seletivo será realizado pelo Coordenador da Ação Extensionista, observando os princípios do direito administrativo, tais como a legalidade, a impessoalidade, a moralidade, a publicidade e a eficiência.</w:t>
      </w:r>
    </w:p>
    <w:p w:rsidR="00000000" w:rsidDel="00000000" w:rsidP="00000000" w:rsidRDefault="00000000" w:rsidRPr="00000000" w14:paraId="00000056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6. DIVULGAÇÃO DOS RESULTADOS</w:t>
      </w:r>
    </w:p>
    <w:p w:rsidR="00000000" w:rsidDel="00000000" w:rsidP="00000000" w:rsidRDefault="00000000" w:rsidRPr="00000000" w14:paraId="00000058">
      <w:pPr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6.1. A Diretoria de Extensão divulgará os resultados conforme cronograma, no endereço eletrônico </w:t>
      </w:r>
      <w:hyperlink r:id="rId10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https://www.ifsudestemg.edu.br/editais.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76" w:lineRule="auto"/>
        <w:ind w:left="0" w:right="331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7. DOS RECURSOS</w:t>
      </w:r>
    </w:p>
    <w:p w:rsidR="00000000" w:rsidDel="00000000" w:rsidP="00000000" w:rsidRDefault="00000000" w:rsidRPr="00000000" w14:paraId="0000005C">
      <w:pPr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7.1 Os recursos deverão ser protocolados pelo candidato, na __________________________________, via requerimento, em tempo hábil, conforme cronograma estabelecido neste edital.</w:t>
      </w:r>
    </w:p>
    <w:p w:rsidR="00000000" w:rsidDel="00000000" w:rsidP="00000000" w:rsidRDefault="00000000" w:rsidRPr="00000000" w14:paraId="0000005E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7.2 Caberá ao coordenador do projeto apreciar os recursos que porventura sejam apresentados.</w:t>
      </w:r>
    </w:p>
    <w:p w:rsidR="00000000" w:rsidDel="00000000" w:rsidP="00000000" w:rsidRDefault="00000000" w:rsidRPr="00000000" w14:paraId="00000060">
      <w:pPr>
        <w:spacing w:after="0" w:line="276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76" w:lineRule="auto"/>
        <w:ind w:left="0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7.3 O resultado dos recursos será divulgado conforme cronograma no endereço: </w:t>
      </w:r>
      <w:hyperlink r:id="rId11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https://www.ifsudestemg.edu.br/editai</w:t>
        </w:r>
      </w:hyperlink>
      <w:hyperlink r:id="rId12">
        <w:r w:rsidDel="00000000" w:rsidR="00000000" w:rsidRPr="00000000">
          <w:rPr>
            <w:rFonts w:ascii="Cambria" w:cs="Cambria" w:eastAsia="Cambria" w:hAnsi="Cambria"/>
            <w:color w:val="1155cc"/>
            <w:highlight w:val="white"/>
            <w:u w:val="single"/>
            <w:rtl w:val="0"/>
          </w:rPr>
          <w:t xml:space="preserve">s</w:t>
        </w:r>
      </w:hyperlink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62">
      <w:pPr>
        <w:spacing w:after="0" w:line="276" w:lineRule="auto"/>
        <w:ind w:left="0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7.4 Uma vez divulgado o resultado dos recursos analisados, não caberá mais recursos neste</w:t>
      </w:r>
    </w:p>
    <w:p w:rsidR="00000000" w:rsidDel="00000000" w:rsidP="00000000" w:rsidRDefault="00000000" w:rsidRPr="00000000" w14:paraId="00000064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edital.</w:t>
      </w:r>
    </w:p>
    <w:p w:rsidR="00000000" w:rsidDel="00000000" w:rsidP="00000000" w:rsidRDefault="00000000" w:rsidRPr="00000000" w14:paraId="00000065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8. DAS OBRIGAÇÕES DO COLABORADOR EXTERNO </w:t>
      </w:r>
    </w:p>
    <w:p w:rsidR="00000000" w:rsidDel="00000000" w:rsidP="00000000" w:rsidRDefault="00000000" w:rsidRPr="00000000" w14:paraId="00000067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8.1. Preencher e assinar o Termo de Compromisso do Bolsista Colaborador Externo antes de iniciar as atividades do projeto.</w:t>
      </w:r>
    </w:p>
    <w:p w:rsidR="00000000" w:rsidDel="00000000" w:rsidP="00000000" w:rsidRDefault="00000000" w:rsidRPr="00000000" w14:paraId="00000069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8.2. Atuar sob supervisão do coordenador do projeto, participando integralmente das atividades propostas pelo mesmo e respeitando a carga horária semanal.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6B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8.3. Apresentar ao coordenador o relatório mensal de frequência até o dia 25 de cada mês, assim como apresentar relatório técnico, quando solicitado, com os resultados parciais e finais do trabalho/projeto;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6D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8.4. Fazer referência à sua condição de Bolsista Colaborador Externo de extensão nas publicações e trabalhos apresentados.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76" w:lineRule="auto"/>
        <w:ind w:left="0" w:right="328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CRONOGRAMA:</w:t>
      </w: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-108.0" w:type="dxa"/>
        <w:tblLayout w:type="fixed"/>
        <w:tblLook w:val="0000"/>
      </w:tblPr>
      <w:tblGrid>
        <w:gridCol w:w="7590"/>
        <w:gridCol w:w="2235"/>
        <w:tblGridChange w:id="0">
          <w:tblGrid>
            <w:gridCol w:w="7590"/>
            <w:gridCol w:w="2235"/>
          </w:tblGrid>
        </w:tblGridChange>
      </w:tblGrid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1">
            <w:pPr>
              <w:spacing w:after="0" w:line="276" w:lineRule="auto"/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2">
            <w:pPr>
              <w:spacing w:after="0" w:line="276" w:lineRule="auto"/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3">
            <w:pPr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Lançamento do edital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4">
            <w:pPr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5">
            <w:pPr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Período de inscrição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7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Período de seleção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9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Resultado provisório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B">
            <w:pPr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Interposição de recursos referentes ao resultado provisório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D">
            <w:pPr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Apreciação e julgamento dos recursos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F">
            <w:pPr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Resultado final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1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1">
            <w:pPr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Assinatura do Termo de Compromisso e entrega da documentação comprobatória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10. DAS DISPOSIÇÕES GERAIS </w:t>
      </w:r>
    </w:p>
    <w:p w:rsidR="00000000" w:rsidDel="00000000" w:rsidP="00000000" w:rsidRDefault="00000000" w:rsidRPr="00000000" w14:paraId="00000085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10.1 É responsabilidade de cada candidato acompanhar as publicações referentes a este edital.</w:t>
      </w:r>
    </w:p>
    <w:p w:rsidR="00000000" w:rsidDel="00000000" w:rsidP="00000000" w:rsidRDefault="00000000" w:rsidRPr="00000000" w14:paraId="00000087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88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10.2. A inscrição do candidato implicará o conhecimento e a tácita aceitação das normas e condições estabelecidas neste Edital, bem como da Resolução CONSU N°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041/2019, alterada pela Resolução CONSU N° 04/2023, em relação às quais não poderá alegar desconhecimento.</w:t>
      </w:r>
    </w:p>
    <w:p w:rsidR="00000000" w:rsidDel="00000000" w:rsidP="00000000" w:rsidRDefault="00000000" w:rsidRPr="00000000" w14:paraId="00000089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10.3 A qualquer tempo este edital poderá ser revogado ou retificado, no todo ou em parte, por motivo de interesse público ou restrições orçamentárias, sem que isso implique direito à indenização de qualquer natureza.</w:t>
      </w:r>
    </w:p>
    <w:p w:rsidR="00000000" w:rsidDel="00000000" w:rsidP="00000000" w:rsidRDefault="00000000" w:rsidRPr="00000000" w14:paraId="0000008B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10.4 A aprovação no processo seletivo assegurará apenas a expectativa de direito à vaga, ficando a concretização deste ato condicionada à observância das disposições legais pertinentes, do interesse e conveniência da administração do IF Sudeste MG, da rigorosa ordem de classificação e do prazo de validade do processo seletivo.</w:t>
      </w:r>
    </w:p>
    <w:p w:rsidR="00000000" w:rsidDel="00000000" w:rsidP="00000000" w:rsidRDefault="00000000" w:rsidRPr="00000000" w14:paraId="0000008D">
      <w:pPr>
        <w:widowControl w:val="1"/>
        <w:spacing w:after="0"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leader="none" w:pos="1188"/>
        </w:tabs>
        <w:spacing w:after="0" w:line="276" w:lineRule="auto"/>
        <w:ind w:left="0" w:right="119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10.5 Estará sujeito à perda da bolsa do mês seguinte o bolsista colaborador externo que não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apresentar o relatório mensal de frequência até dia 25 de cada mês, ou não tiver frequência ou bom desempenho nas atividades relacionadas ao seu respectivo projeto de extensão.</w:t>
      </w:r>
    </w:p>
    <w:p w:rsidR="00000000" w:rsidDel="00000000" w:rsidP="00000000" w:rsidRDefault="00000000" w:rsidRPr="00000000" w14:paraId="0000008F">
      <w:pPr>
        <w:tabs>
          <w:tab w:val="left" w:leader="none" w:pos="1188"/>
        </w:tabs>
        <w:spacing w:after="0" w:line="276" w:lineRule="auto"/>
        <w:ind w:left="0" w:right="119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10.6 O colaborador externo não terá vínculo empregatício com o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Campus _________________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do IF Sudeste MG.</w:t>
      </w:r>
    </w:p>
    <w:p w:rsidR="00000000" w:rsidDel="00000000" w:rsidP="00000000" w:rsidRDefault="00000000" w:rsidRPr="00000000" w14:paraId="00000091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leader="none" w:pos="1188"/>
        </w:tabs>
        <w:spacing w:after="0" w:line="276" w:lineRule="auto"/>
        <w:ind w:left="0" w:right="119" w:hanging="2"/>
        <w:jc w:val="both"/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10.7 Em caso de dúvidas sobre este Edital, o interessado deverá entrar em contato:________________________________________________________.</w:t>
      </w:r>
    </w:p>
    <w:p w:rsidR="00000000" w:rsidDel="00000000" w:rsidP="00000000" w:rsidRDefault="00000000" w:rsidRPr="00000000" w14:paraId="00000093">
      <w:pPr>
        <w:widowControl w:val="1"/>
        <w:spacing w:after="0" w:line="360" w:lineRule="auto"/>
        <w:ind w:left="0" w:hanging="2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1"/>
        <w:spacing w:after="0" w:line="360" w:lineRule="auto"/>
        <w:ind w:left="0" w:hanging="2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xxxxx,    de         de 202X.</w:t>
      </w:r>
    </w:p>
    <w:p w:rsidR="00000000" w:rsidDel="00000000" w:rsidP="00000000" w:rsidRDefault="00000000" w:rsidRPr="00000000" w14:paraId="00000095">
      <w:pPr>
        <w:widowControl w:val="1"/>
        <w:spacing w:after="0" w:line="360" w:lineRule="auto"/>
        <w:ind w:left="0" w:hanging="2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1"/>
        <w:spacing w:after="0" w:line="360" w:lineRule="auto"/>
        <w:ind w:left="0" w:hanging="2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360" w:lineRule="auto"/>
        <w:ind w:left="0" w:right="329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____________________________________                                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360" w:lineRule="auto"/>
        <w:ind w:left="0" w:right="329" w:hanging="2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                           Diretoria de Extensão                                                      Diretor(a) Geral</w:t>
      </w:r>
    </w:p>
    <w:p w:rsidR="00000000" w:rsidDel="00000000" w:rsidP="00000000" w:rsidRDefault="00000000" w:rsidRPr="00000000" w14:paraId="00000099">
      <w:pPr>
        <w:spacing w:after="0" w:line="360" w:lineRule="auto"/>
        <w:ind w:left="0" w:right="329" w:hanging="2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360" w:lineRule="auto"/>
        <w:ind w:left="0" w:right="329" w:hanging="2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360" w:lineRule="auto"/>
        <w:ind w:left="0" w:right="329" w:hanging="2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Das vagas, função e requisitos</w:t>
      </w:r>
    </w:p>
    <w:p w:rsidR="00000000" w:rsidDel="00000000" w:rsidP="00000000" w:rsidRDefault="00000000" w:rsidRPr="00000000" w14:paraId="000000AD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1"/>
        <w:gridCol w:w="1640"/>
        <w:gridCol w:w="1640"/>
        <w:gridCol w:w="1455"/>
        <w:gridCol w:w="1020"/>
        <w:gridCol w:w="2385"/>
        <w:tblGridChange w:id="0">
          <w:tblGrid>
            <w:gridCol w:w="1641"/>
            <w:gridCol w:w="1640"/>
            <w:gridCol w:w="1640"/>
            <w:gridCol w:w="1455"/>
            <w:gridCol w:w="1020"/>
            <w:gridCol w:w="23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Projeto/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Coordenação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Função e responsabilidade do Colaborador Externo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Requisito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Duração da bolsa /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Carga horária semanal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Valor Mensal da Bolsa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highlight w:val="white"/>
                <w:rtl w:val="0"/>
              </w:rPr>
              <w:t xml:space="preserve">Entrevista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highlight w:val="white"/>
                <w:rtl w:val="0"/>
              </w:rPr>
              <w:t xml:space="preserve">(data, horário, local)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360" w:lineRule="auto"/>
        <w:ind w:left="0" w:hanging="2"/>
        <w:jc w:val="left"/>
        <w:rPr>
          <w:rFonts w:ascii="Cambria" w:cs="Cambria" w:eastAsia="Cambria" w:hAnsi="Cambria"/>
          <w:b w:val="1"/>
          <w:sz w:val="24"/>
          <w:szCs w:val="24"/>
        </w:rPr>
      </w:pPr>
      <w:bookmarkStart w:colFirst="0" w:colLast="0" w:name="_heading=h.npk5sn5ypcw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360" w:lineRule="auto"/>
        <w:ind w:left="0" w:hanging="2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ANEXO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360" w:lineRule="auto"/>
        <w:ind w:left="0" w:hanging="2"/>
        <w:jc w:val="center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FICHA DE INSCRIÇÃO DO COLABORADOR EXTERNO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yellow"/>
          <w:rtl w:val="0"/>
        </w:rPr>
        <w:t xml:space="preserve">base para formulário do google</w:t>
      </w:r>
      <w:r w:rsidDel="00000000" w:rsidR="00000000" w:rsidRPr="00000000">
        <w:rPr>
          <w:rtl w:val="0"/>
        </w:rPr>
      </w:r>
    </w:p>
    <w:tbl>
      <w:tblPr>
        <w:tblStyle w:val="Table3"/>
        <w:tblW w:w="10380.0" w:type="dxa"/>
        <w:jc w:val="left"/>
        <w:tblInd w:w="-4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9"/>
        <w:gridCol w:w="567"/>
        <w:gridCol w:w="2693"/>
        <w:gridCol w:w="425"/>
        <w:gridCol w:w="1418"/>
        <w:gridCol w:w="3008"/>
        <w:tblGridChange w:id="0">
          <w:tblGrid>
            <w:gridCol w:w="2269"/>
            <w:gridCol w:w="567"/>
            <w:gridCol w:w="2693"/>
            <w:gridCol w:w="425"/>
            <w:gridCol w:w="1418"/>
            <w:gridCol w:w="3008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c5e0b3" w:val="clear"/>
          </w:tcPr>
          <w:p w:rsidR="00000000" w:rsidDel="00000000" w:rsidP="00000000" w:rsidRDefault="00000000" w:rsidRPr="00000000" w14:paraId="000000E2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01. DADOS DE IDENTIFICAÇÃO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E8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E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DATA DE NASCIMENTO:             /            /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1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4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6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ÓRGÃO EMISSOR: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8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DATA DE EMISSÃO:            /           /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FA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ENDEREÇO: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CEP: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01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CIDADE:           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UF: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06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TELEFONE (s):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0C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112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80.0" w:type="dxa"/>
        <w:jc w:val="left"/>
        <w:tblInd w:w="-4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5560"/>
        <w:tblGridChange w:id="0">
          <w:tblGrid>
            <w:gridCol w:w="4820"/>
            <w:gridCol w:w="556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c5e0b3" w:val="clear"/>
          </w:tcPr>
          <w:p w:rsidR="00000000" w:rsidDel="00000000" w:rsidP="00000000" w:rsidRDefault="00000000" w:rsidRPr="00000000" w14:paraId="00000113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02. DADOS PROFISSIONAIS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FORMAÇÃO: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INSTITUIÇÃO: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7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PROFISSÃO:</w:t>
            </w:r>
          </w:p>
        </w:tc>
      </w:tr>
    </w:tbl>
    <w:p w:rsidR="00000000" w:rsidDel="00000000" w:rsidP="00000000" w:rsidRDefault="00000000" w:rsidRPr="00000000" w14:paraId="00000119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80.0" w:type="dxa"/>
        <w:jc w:val="left"/>
        <w:tblInd w:w="-4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11A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03. DADOS DO PROJETO/ATIVIDADE DE EXTENSÃO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TÍTULO: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NOME DO COORDENADOR:</w:t>
            </w:r>
          </w:p>
        </w:tc>
      </w:tr>
    </w:tbl>
    <w:p w:rsidR="00000000" w:rsidDel="00000000" w:rsidP="00000000" w:rsidRDefault="00000000" w:rsidRPr="00000000" w14:paraId="0000011E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80.0" w:type="dxa"/>
        <w:jc w:val="left"/>
        <w:tblInd w:w="-4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6"/>
        <w:gridCol w:w="2516"/>
        <w:gridCol w:w="2516"/>
        <w:gridCol w:w="2832"/>
        <w:tblGridChange w:id="0">
          <w:tblGrid>
            <w:gridCol w:w="2516"/>
            <w:gridCol w:w="2516"/>
            <w:gridCol w:w="2516"/>
            <w:gridCol w:w="2832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c5e0b3" w:val="clear"/>
          </w:tcPr>
          <w:p w:rsidR="00000000" w:rsidDel="00000000" w:rsidP="00000000" w:rsidRDefault="00000000" w:rsidRPr="00000000" w14:paraId="0000011F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04. DISPONIBILIDADE DE HORÁRIO PARA DESENVOLVER AS ATIVIDADES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123">
            <w:pPr>
              <w:tabs>
                <w:tab w:val="left" w:leader="none" w:pos="4185"/>
              </w:tabs>
              <w:spacing w:after="0" w:line="360" w:lineRule="auto"/>
              <w:ind w:left="0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Dia da 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124">
            <w:pPr>
              <w:tabs>
                <w:tab w:val="left" w:leader="none" w:pos="4185"/>
              </w:tabs>
              <w:spacing w:after="0" w:line="360" w:lineRule="auto"/>
              <w:ind w:left="0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Manhã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125">
            <w:pPr>
              <w:tabs>
                <w:tab w:val="left" w:leader="none" w:pos="4185"/>
              </w:tabs>
              <w:spacing w:after="0" w:line="360" w:lineRule="auto"/>
              <w:ind w:left="0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Tarde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126">
            <w:pPr>
              <w:tabs>
                <w:tab w:val="left" w:leader="none" w:pos="4185"/>
              </w:tabs>
              <w:spacing w:after="0" w:line="360" w:lineRule="auto"/>
              <w:ind w:left="0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Noite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27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Segunda-feira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8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9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A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2B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Terça-feira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C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D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E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2F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Quarta-feira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0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1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2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33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Quinta-feira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4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5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6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37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Sexta-feira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8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9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A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80.0" w:type="dxa"/>
        <w:jc w:val="left"/>
        <w:tblInd w:w="-4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2"/>
        <w:gridCol w:w="6268"/>
        <w:tblGridChange w:id="0">
          <w:tblGrid>
            <w:gridCol w:w="4112"/>
            <w:gridCol w:w="626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c5e0b3" w:val="clear"/>
          </w:tcPr>
          <w:p w:rsidR="00000000" w:rsidDel="00000000" w:rsidP="00000000" w:rsidRDefault="00000000" w:rsidRPr="00000000" w14:paraId="0000013C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05. DECLARAÇÃO DO CANDIDATO À BOLSA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E">
            <w:pPr>
              <w:spacing w:after="0" w:line="360" w:lineRule="auto"/>
              <w:ind w:left="0" w:hanging="2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Declaro conhecer plenamente as normas contidas no Edital ____/2023 e na Resolução CONSU/IF Sudeste MG Nº 041/2019, alterada pela Resolução CONSU/IF Sudeste MG N° 04/2023, que dispõe sobre o Programa Institucional de Apoio à Extensão (PIAEX) no âmbito do IF Sudeste MG.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1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DATA:              /             /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143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83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83"/>
        <w:tblGridChange w:id="0">
          <w:tblGrid>
            <w:gridCol w:w="10383"/>
          </w:tblGrid>
        </w:tblGridChange>
      </w:tblGrid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144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06. DOCUMENTOS ANEXADOS NO ATO DA INSCRIÇÃO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233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9233"/>
              <w:tblGridChange w:id="0">
                <w:tblGrid>
                  <w:gridCol w:w="9233"/>
                </w:tblGrid>
              </w:tblGridChange>
            </w:tblGrid>
            <w:tr>
              <w:trPr>
                <w:cantSplit w:val="0"/>
                <w:trHeight w:val="668" w:hRule="atLeast"/>
                <w:tblHeader w:val="0"/>
              </w:trPr>
              <w:tc>
                <w:tcPr/>
                <w:p w:rsidR="00000000" w:rsidDel="00000000" w:rsidP="00000000" w:rsidRDefault="00000000" w:rsidRPr="00000000" w14:paraId="00000146">
                  <w:pPr>
                    <w:spacing w:after="0" w:line="360" w:lineRule="auto"/>
                    <w:ind w:left="0" w:hanging="2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[   ] Portfólio, quando for o caso.</w:t>
                  </w:r>
                </w:p>
                <w:p w:rsidR="00000000" w:rsidDel="00000000" w:rsidP="00000000" w:rsidRDefault="00000000" w:rsidRPr="00000000" w14:paraId="00000147">
                  <w:pPr>
                    <w:spacing w:after="0" w:line="360" w:lineRule="auto"/>
                    <w:ind w:left="0" w:hanging="2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[   ] </w:t>
                  </w:r>
                  <w:r w:rsidDel="00000000" w:rsidR="00000000" w:rsidRPr="00000000">
                    <w:rPr>
                      <w:rFonts w:ascii="Cambria" w:cs="Cambria" w:eastAsia="Cambria" w:hAnsi="Cambria"/>
                      <w:i w:val="1"/>
                      <w:sz w:val="24"/>
                      <w:szCs w:val="24"/>
                      <w:rtl w:val="0"/>
                    </w:rPr>
                    <w:t xml:space="preserve">Curriculum Vitae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 ou </w:t>
                  </w:r>
                  <w:r w:rsidDel="00000000" w:rsidR="00000000" w:rsidRPr="00000000">
                    <w:rPr>
                      <w:rFonts w:ascii="Cambria" w:cs="Cambria" w:eastAsia="Cambria" w:hAnsi="Cambria"/>
                      <w:i w:val="1"/>
                      <w:sz w:val="24"/>
                      <w:szCs w:val="24"/>
                      <w:rtl w:val="0"/>
                    </w:rPr>
                    <w:t xml:space="preserve">Lattes.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8">
                  <w:pPr>
                    <w:spacing w:after="0" w:line="360" w:lineRule="auto"/>
                    <w:ind w:left="0" w:hanging="2"/>
                    <w:rPr>
                      <w:rFonts w:ascii="Cambria" w:cs="Cambria" w:eastAsia="Cambria" w:hAnsi="Cambria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highlight w:val="white"/>
                      <w:rtl w:val="0"/>
                    </w:rPr>
                    <w:t xml:space="preserve">[   ] Documentação comprobatória da formação acadêmica e experiência profissional.</w:t>
                  </w:r>
                </w:p>
                <w:p w:rsidR="00000000" w:rsidDel="00000000" w:rsidP="00000000" w:rsidRDefault="00000000" w:rsidRPr="00000000" w14:paraId="00000149">
                  <w:pPr>
                    <w:widowControl w:val="1"/>
                    <w:spacing w:after="0" w:line="360" w:lineRule="auto"/>
                    <w:ind w:left="0" w:hanging="2"/>
                    <w:jc w:val="both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[   ]</w:t>
                  </w: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Declaração de disponibilidade de carga horária da instituição de origem (quando for o caso);</w:t>
                  </w:r>
                </w:p>
                <w:p w:rsidR="00000000" w:rsidDel="00000000" w:rsidP="00000000" w:rsidRDefault="00000000" w:rsidRPr="00000000" w14:paraId="0000014A">
                  <w:pPr>
                    <w:spacing w:after="0" w:line="360" w:lineRule="auto"/>
                    <w:ind w:left="0" w:hanging="2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[   ] Autorização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highlight w:val="white"/>
                      <w:rtl w:val="0"/>
                    </w:rPr>
                    <w:t xml:space="preserve"> de participação da chefia imediata (apenas para docente em regime de dedicação exclusiva).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B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spacing w:after="0" w:line="360" w:lineRule="auto"/>
        <w:ind w:left="0" w:hanging="2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360" w:lineRule="auto"/>
        <w:ind w:left="0" w:hanging="2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360" w:lineRule="auto"/>
        <w:ind w:left="0" w:hanging="2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trike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ANEXO III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FICHA PARA AVALIAÇÃO DO CANDIDATO A COLABORADOR EXTERNO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Não serão aceitos, para fins de comprovação dos critérios dispostos entre os requisitos da vaga ou que sejam objeto de pontuação na seleção, declarações do próprio candidato.</w:t>
      </w:r>
    </w:p>
    <w:p w:rsidR="00000000" w:rsidDel="00000000" w:rsidP="00000000" w:rsidRDefault="00000000" w:rsidRPr="00000000" w14:paraId="00000153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Documentos apresentados de forma incorreta, incompreensível, ilegível ou internacional sem tradução conforme legislação vigente, serão desconsiderados.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8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Candidato(a):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Nota total: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(    ) Classificado  (   ) Desclassificado</w:t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Obs.: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Serão desclassificados os candidatos que não comparecerem à entrevista.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spacing w:after="0" w:line="360" w:lineRule="auto"/>
        <w:ind w:left="0" w:hanging="2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Check list documentos:</w:t>
      </w:r>
      <w:r w:rsidDel="00000000" w:rsidR="00000000" w:rsidRPr="00000000">
        <w:rPr>
          <w:rtl w:val="0"/>
        </w:rPr>
      </w:r>
    </w:p>
    <w:tbl>
      <w:tblPr>
        <w:tblStyle w:val="Table11"/>
        <w:tblW w:w="975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9300"/>
        <w:tblGridChange w:id="0">
          <w:tblGrid>
            <w:gridCol w:w="450"/>
            <w:gridCol w:w="93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CPF e CI; (*obrigatório)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Portfólio, quando for o caso;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Curriculum Vitae ou Lattes;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Documentação comprobatória da formação acadêmica e experiência profissional descritas no currículo;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Declaração de disponibilidade de carga horária da instituição de origem (caso se aplique);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Autorização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highlight w:val="white"/>
                <w:rtl w:val="0"/>
              </w:rPr>
              <w:t xml:space="preserve"> de participação da chefia imediata (apenas para docente em regime de dedicação exclusiva).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8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0" w:line="360" w:lineRule="auto"/>
        <w:ind w:left="0" w:hanging="2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Avaliação de experiências profissionais anteriores do candidato frente aos requisitos da função pretendida no projeto:</w:t>
      </w:r>
    </w:p>
    <w:tbl>
      <w:tblPr>
        <w:tblStyle w:val="Table12"/>
        <w:tblW w:w="975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35"/>
        <w:gridCol w:w="1215"/>
        <w:tblGridChange w:id="0">
          <w:tblGrid>
            <w:gridCol w:w="8535"/>
            <w:gridCol w:w="121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spacing w:after="0" w:line="36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Requisitos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spacing w:after="0" w:line="36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0 (zero) sem experiência diretamente relacionada ao perfil da vaga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3 (três) – até 3 (três) anos de experiência diretamente relacionada ao perfil da vaga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 (cinco) – de 3 a 5 (três a cinco) anos de experiência diretamente relacionada ao perfil da vaga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10 (dez) – de 5 a 10 (cinco a dez) anos de experiência diretamente relacionada ao perfil da vaga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4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0" w:line="360" w:lineRule="auto"/>
        <w:ind w:left="0" w:hanging="2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Titulação do candidato (prevalece somente o título de maior pontuação):</w:t>
      </w:r>
    </w:p>
    <w:tbl>
      <w:tblPr>
        <w:tblStyle w:val="Table13"/>
        <w:tblW w:w="975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740"/>
        <w:gridCol w:w="2010"/>
        <w:tblGridChange w:id="0">
          <w:tblGrid>
            <w:gridCol w:w="7740"/>
            <w:gridCol w:w="2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Titulação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Pontuação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7 (sete) pontos para graduação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8 (oito) pontos para especialização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9 (nove) pontos para mestrado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10 (dez) pontos para doutorado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ENTREVISTA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Atribua  notas de 0 a 20 (zero a vinte) para os seguintes aspectos:</w:t>
      </w:r>
    </w:p>
    <w:tbl>
      <w:tblPr>
        <w:tblStyle w:val="Table14"/>
        <w:tblW w:w="975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55"/>
        <w:gridCol w:w="1695"/>
        <w:tblGridChange w:id="0">
          <w:tblGrid>
            <w:gridCol w:w="8055"/>
            <w:gridCol w:w="16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REQUISITO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Desenvoltura do candidato na entrevista quanto aos conhecimentos técnicos relativos à vaga pretendida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widowControl w:val="1"/>
              <w:tabs>
                <w:tab w:val="left" w:leader="none" w:pos="10348"/>
              </w:tabs>
              <w:ind w:left="0" w:right="312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Qualidade de portfólio (caso se aplique), que deverá ser apresentado durante a entrevista, na relação com os objetivos do projeto e à experiência comprovada na análise documental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="360" w:lineRule="auto"/>
        <w:ind w:left="0" w:right="332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OBSERVAÇÕES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8C">
      <w:pPr>
        <w:spacing w:after="0" w:line="360" w:lineRule="auto"/>
        <w:ind w:left="0" w:right="332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="360" w:lineRule="auto"/>
        <w:ind w:left="0" w:right="332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360" w:lineRule="auto"/>
        <w:ind w:left="0" w:right="33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18F">
      <w:pPr>
        <w:spacing w:after="0" w:line="360" w:lineRule="auto"/>
        <w:ind w:left="0" w:right="33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Assinatura Coordenador(a) do Projeto</w:t>
      </w:r>
    </w:p>
    <w:p w:rsidR="00000000" w:rsidDel="00000000" w:rsidP="00000000" w:rsidRDefault="00000000" w:rsidRPr="00000000" w14:paraId="00000190">
      <w:pPr>
        <w:tabs>
          <w:tab w:val="left" w:leader="none" w:pos="142"/>
        </w:tabs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1A0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MODELO DE RESULTADO PROVISÓRIO/FINAL DE SELEÇÃO DE COLABORADOR EXTERNO</w:t>
      </w:r>
    </w:p>
    <w:p w:rsidR="00000000" w:rsidDel="00000000" w:rsidP="00000000" w:rsidRDefault="00000000" w:rsidRPr="00000000" w14:paraId="000001A1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78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61"/>
        <w:gridCol w:w="3260"/>
        <w:gridCol w:w="3260"/>
        <w:tblGridChange w:id="0">
          <w:tblGrid>
            <w:gridCol w:w="3261"/>
            <w:gridCol w:w="3260"/>
            <w:gridCol w:w="32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CANDIDATO(A)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CLASSIFICAÇÃO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8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widowControl w:val="1"/>
        <w:spacing w:after="0" w:line="360" w:lineRule="auto"/>
        <w:ind w:left="0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 caso de empate, a seleção obedecerá aos seguintes critérios: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(*obrigatório)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Maior titulação;</w:t>
      </w:r>
    </w:p>
    <w:p w:rsidR="00000000" w:rsidDel="00000000" w:rsidP="00000000" w:rsidRDefault="00000000" w:rsidRPr="00000000" w14:paraId="000001AB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Disponibilidade de tempo;</w:t>
      </w:r>
    </w:p>
    <w:p w:rsidR="00000000" w:rsidDel="00000000" w:rsidP="00000000" w:rsidRDefault="00000000" w:rsidRPr="00000000" w14:paraId="000001AC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Maior carga horária de experiência (ponto por ano).</w:t>
      </w:r>
    </w:p>
    <w:p w:rsidR="00000000" w:rsidDel="00000000" w:rsidP="00000000" w:rsidRDefault="00000000" w:rsidRPr="00000000" w14:paraId="000001AD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after="0" w:line="360" w:lineRule="auto"/>
        <w:ind w:left="0" w:right="33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1B0">
      <w:pPr>
        <w:spacing w:after="0" w:line="360" w:lineRule="auto"/>
        <w:ind w:left="0" w:right="33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Assinatura Coordenador(a) do Projeto</w:t>
      </w:r>
    </w:p>
    <w:p w:rsidR="00000000" w:rsidDel="00000000" w:rsidP="00000000" w:rsidRDefault="00000000" w:rsidRPr="00000000" w14:paraId="000001B1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widowControl w:val="1"/>
        <w:tabs>
          <w:tab w:val="left" w:leader="none" w:pos="10348"/>
        </w:tabs>
        <w:ind w:left="0" w:right="312" w:hanging="2"/>
        <w:jc w:val="left"/>
        <w:rPr>
          <w:rFonts w:ascii="Cambria" w:cs="Cambria" w:eastAsia="Cambria" w:hAnsi="Cambri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color w:val="0000ff"/>
          <w:sz w:val="18"/>
          <w:szCs w:val="18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highlight w:val="white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MODELO DE DECLARAÇÃO DE DISPONIBILIDADE DE CARGA HORÁRIA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Declaro que o servidor(a)___________________________________________________, ocupante do cargo de_______________________________________, com carga horária semanal de ___________(h), no(a) Nome da instituição de origem, aprovado(a) no processo de seleção para colaborador externo, tem disponibilidade de horas para atuar no Projeto ____________________________________.</w:t>
      </w:r>
    </w:p>
    <w:p w:rsidR="00000000" w:rsidDel="00000000" w:rsidP="00000000" w:rsidRDefault="00000000" w:rsidRPr="00000000" w14:paraId="000001C7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widowControl w:val="1"/>
        <w:tabs>
          <w:tab w:val="left" w:leader="none" w:pos="10348"/>
        </w:tabs>
        <w:ind w:left="0" w:right="312" w:hanging="2"/>
        <w:jc w:val="righ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___________________________ , ____ de _____________________ de 202x.</w:t>
      </w:r>
    </w:p>
    <w:p w:rsidR="00000000" w:rsidDel="00000000" w:rsidP="00000000" w:rsidRDefault="00000000" w:rsidRPr="00000000" w14:paraId="000001C9">
      <w:pPr>
        <w:widowControl w:val="1"/>
        <w:tabs>
          <w:tab w:val="left" w:leader="none" w:pos="10348"/>
        </w:tabs>
        <w:ind w:left="0" w:right="312" w:hanging="2"/>
        <w:jc w:val="righ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widowControl w:val="1"/>
        <w:tabs>
          <w:tab w:val="left" w:leader="none" w:pos="10348"/>
        </w:tabs>
        <w:ind w:left="0" w:right="312" w:hanging="2"/>
        <w:jc w:val="righ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1CC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Assinatura do Responsável pelo Setor</w:t>
      </w:r>
    </w:p>
    <w:p w:rsidR="00000000" w:rsidDel="00000000" w:rsidP="00000000" w:rsidRDefault="00000000" w:rsidRPr="00000000" w14:paraId="000001CD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widowControl w:val="1"/>
        <w:tabs>
          <w:tab w:val="left" w:leader="none" w:pos="10348"/>
        </w:tabs>
        <w:spacing w:after="0" w:before="24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6840" w:w="11920" w:orient="portrait"/>
      <w:pgMar w:bottom="543" w:top="1840" w:left="1276" w:right="863" w:header="709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Times New Roman"/>
  <w:font w:name="Georgia"/>
  <w:font w:name="Arial"/>
  <w:font w:name="Gill San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B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C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D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E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______________________________________________________________________</w:t>
    </w:r>
    <w:r w:rsidDel="00000000" w:rsidR="00000000" w:rsidRPr="00000000">
      <w:rPr>
        <w:rFonts w:ascii="Arial" w:cs="Arial" w:eastAsia="Arial" w:hAnsi="Arial"/>
        <w:sz w:val="52"/>
        <w:szCs w:val="52"/>
      </w:rPr>
      <w:pict>
        <v:shape id="_x0000_s0" style="width:140.25pt;height:62pt;visibility:visible" o:spid="_x0000_i1025" o:ole="" type="#_x0000_t75">
          <v:imagedata r:id="rId1" o:title=""/>
          <v:path o:extrusionok="t"/>
        </v:shape>
        <o:OLEObject DrawAspect="Content" r:id="rId2" ObjectID="_1731317706" ProgID="PBrush" ShapeID="_x0000_s0" Type="Embed"/>
      </w:pic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2070100</wp:posOffset>
              </wp:positionH>
              <wp:positionV relativeFrom="paragraph">
                <wp:posOffset>114300</wp:posOffset>
              </wp:positionV>
              <wp:extent cx="3905250" cy="907415"/>
              <wp:effectExtent b="0" l="0" r="0" t="0"/>
              <wp:wrapNone/>
              <wp:docPr id="105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31475" y="3347883"/>
                        <a:ext cx="382905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2070100</wp:posOffset>
              </wp:positionH>
              <wp:positionV relativeFrom="paragraph">
                <wp:posOffset>114300</wp:posOffset>
              </wp:positionV>
              <wp:extent cx="3905250" cy="907415"/>
              <wp:effectExtent b="0" l="0" r="0" t="0"/>
              <wp:wrapNone/>
              <wp:docPr id="105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5250" cy="9074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DF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8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9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/>
      <w:drawing>
        <wp:inline distB="0" distT="0" distL="114300" distR="114300">
          <wp:extent cx="2088972" cy="754033"/>
          <wp:effectExtent b="0" l="0" r="0" t="0"/>
          <wp:docPr id="105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8972" cy="7540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A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ill Sans" w:cs="Gill Sans" w:eastAsia="Gill Sans" w:hAnsi="Gill Sans"/>
        <w:sz w:val="22"/>
        <w:szCs w:val="22"/>
        <w:lang w:val="pt-BR"/>
      </w:rPr>
    </w:rPrDefault>
    <w:pPrDefault>
      <w:pPr>
        <w:widowControl w:val="0"/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widowControl w:val="1"/>
      <w:spacing w:after="60" w:before="240" w:lineRule="auto"/>
      <w:ind w:left="2160" w:hanging="720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/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widowControl w:val="1"/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color w:val="000000"/>
      <w:sz w:val="26"/>
      <w:szCs w:val="26"/>
    </w:rPr>
  </w:style>
  <w:style w:type="paragraph" w:styleId="Heading6">
    <w:name w:val="heading 6"/>
    <w:basedOn w:val="Normal"/>
    <w:next w:val="Normal"/>
    <w:pPr>
      <w:widowControl w:val="1"/>
      <w:spacing w:after="60" w:before="240" w:lineRule="auto"/>
      <w:ind w:left="4320" w:hanging="720"/>
    </w:pPr>
    <w:rPr>
      <w:rFonts w:ascii="Times New Roman" w:cs="Times New Roman" w:eastAsia="Times New Roman" w:hAnsi="Times New Roman"/>
      <w:b w:val="1"/>
      <w:color w:val="000000"/>
    </w:rPr>
  </w:style>
  <w:style w:type="paragraph" w:styleId="Title">
    <w:name w:val="Title"/>
    <w:basedOn w:val="Normal"/>
    <w:next w:val="Normal"/>
    <w:pPr>
      <w:pBdr>
        <w:bottom w:color="000000" w:space="0" w:sz="8" w:val="single"/>
        <w:between w:color="000000" w:space="0" w:sz="8" w:val="single"/>
      </w:pBdr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widowControl w:val="1"/>
      <w:spacing w:after="60" w:before="240" w:lineRule="auto"/>
      <w:ind w:left="2160" w:hanging="720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/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widowControl w:val="1"/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color w:val="000000"/>
      <w:sz w:val="26"/>
      <w:szCs w:val="26"/>
    </w:rPr>
  </w:style>
  <w:style w:type="paragraph" w:styleId="Heading6">
    <w:name w:val="heading 6"/>
    <w:basedOn w:val="Normal"/>
    <w:next w:val="Normal"/>
    <w:pPr>
      <w:widowControl w:val="1"/>
      <w:spacing w:after="60" w:before="240" w:lineRule="auto"/>
      <w:ind w:left="4320" w:hanging="720"/>
    </w:pPr>
    <w:rPr>
      <w:rFonts w:ascii="Times New Roman" w:cs="Times New Roman" w:eastAsia="Times New Roman" w:hAnsi="Times New Roman"/>
      <w:b w:val="1"/>
      <w:color w:val="000000"/>
    </w:rPr>
  </w:style>
  <w:style w:type="paragraph" w:styleId="Title">
    <w:name w:val="Title"/>
    <w:basedOn w:val="Normal"/>
    <w:next w:val="Normal"/>
    <w:pPr>
      <w:pBdr>
        <w:bottom w:color="000000" w:space="0" w:sz="8" w:val="single"/>
        <w:between w:color="000000" w:space="0" w:sz="8" w:val="single"/>
      </w:pBdr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ind w:left="-1" w:leftChars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pPr>
      <w:keepNext w:val="1"/>
      <w:overflowPunct w:val="0"/>
      <w:autoSpaceDE w:val="0"/>
      <w:autoSpaceDN w:val="0"/>
      <w:adjustRightInd w:val="0"/>
      <w:spacing w:after="60" w:before="240" w:line="1" w:lineRule="atLeast"/>
    </w:pPr>
    <w:rPr>
      <w:rFonts w:ascii="Cambria" w:cs="Times New Roman" w:hAnsi="Cambria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overflowPunct w:val="0"/>
      <w:autoSpaceDE w:val="0"/>
      <w:autoSpaceDN w:val="0"/>
      <w:adjustRightInd w:val="0"/>
      <w:spacing w:before="200" w:line="1" w:lineRule="atLeast"/>
      <w:outlineLvl w:val="1"/>
    </w:pPr>
    <w:rPr>
      <w:rFonts w:ascii="Cambria" w:cs="Times New Roman" w:hAnsi="Cambria"/>
      <w:b w:val="1"/>
      <w:bCs w:val="1"/>
      <w:color w:val="4f81bd"/>
      <w:kern w:val="28"/>
      <w:sz w:val="26"/>
      <w:szCs w:val="26"/>
    </w:rPr>
  </w:style>
  <w:style w:type="paragraph" w:styleId="Ttulo3">
    <w:name w:val="heading 3"/>
    <w:basedOn w:val="Normal"/>
    <w:next w:val="Normal"/>
    <w:qFormat w:val="1"/>
    <w:pPr>
      <w:keepNext w:val="1"/>
      <w:widowControl w:val="1"/>
      <w:tabs>
        <w:tab w:val="num" w:pos="2160"/>
      </w:tabs>
      <w:spacing w:after="60" w:before="240" w:line="1" w:lineRule="atLeast"/>
      <w:ind w:left="2160" w:hanging="720"/>
      <w:outlineLvl w:val="2"/>
    </w:pPr>
    <w:rPr>
      <w:rFonts w:ascii="Cambria" w:cs="Times New Roman" w:hAnsi="Cambria"/>
      <w:b w:val="1"/>
      <w:bCs w:val="1"/>
      <w:color w:val="auto"/>
      <w:sz w:val="26"/>
      <w:szCs w:val="26"/>
      <w:lang w:eastAsia="en-US" w:val="en-US"/>
    </w:rPr>
  </w:style>
  <w:style w:type="paragraph" w:styleId="Ttulo4">
    <w:name w:val="heading 4"/>
    <w:basedOn w:val="Normal"/>
    <w:pPr>
      <w:overflowPunct w:val="0"/>
      <w:autoSpaceDE w:val="0"/>
      <w:autoSpaceDN w:val="0"/>
      <w:adjustRightInd w:val="0"/>
      <w:spacing w:line="1" w:lineRule="atLeast"/>
      <w:outlineLvl w:val="3"/>
    </w:pPr>
    <w:rPr>
      <w:rFonts w:ascii="Calibri" w:cs="Times New Roman" w:hAnsi="Calibri"/>
      <w:b w:val="1"/>
      <w:bCs w:val="1"/>
      <w:kern w:val="28"/>
      <w:sz w:val="28"/>
      <w:szCs w:val="28"/>
    </w:rPr>
  </w:style>
  <w:style w:type="paragraph" w:styleId="Ttulo5">
    <w:name w:val="heading 5"/>
    <w:basedOn w:val="Normal"/>
    <w:next w:val="Normal"/>
    <w:qFormat w:val="1"/>
    <w:pPr>
      <w:widowControl w:val="1"/>
      <w:tabs>
        <w:tab w:val="num" w:pos="3600"/>
      </w:tabs>
      <w:spacing w:after="60" w:before="240" w:line="1" w:lineRule="atLeast"/>
      <w:ind w:left="3600" w:hanging="720"/>
      <w:outlineLvl w:val="4"/>
    </w:pPr>
    <w:rPr>
      <w:rFonts w:ascii="Calibri" w:cs="Times New Roman" w:hAnsi="Calibri"/>
      <w:b w:val="1"/>
      <w:bCs w:val="1"/>
      <w:i w:val="1"/>
      <w:iCs w:val="1"/>
      <w:color w:val="auto"/>
      <w:sz w:val="26"/>
      <w:szCs w:val="26"/>
      <w:lang w:eastAsia="en-US" w:val="en-US"/>
    </w:rPr>
  </w:style>
  <w:style w:type="paragraph" w:styleId="Ttulo6">
    <w:name w:val="heading 6"/>
    <w:basedOn w:val="Normal"/>
    <w:next w:val="Normal"/>
    <w:pPr>
      <w:widowControl w:val="1"/>
      <w:tabs>
        <w:tab w:val="num" w:pos="4320"/>
      </w:tabs>
      <w:spacing w:after="60" w:before="240" w:line="1" w:lineRule="atLeast"/>
      <w:ind w:left="4320" w:hanging="720"/>
      <w:outlineLvl w:val="5"/>
    </w:pPr>
    <w:rPr>
      <w:rFonts w:ascii="Times New Roman" w:cs="Times New Roman" w:hAnsi="Times New Roman"/>
      <w:b w:val="1"/>
      <w:bCs w:val="1"/>
      <w:color w:val="auto"/>
      <w:lang w:eastAsia="en-US" w:val="en-US"/>
    </w:rPr>
  </w:style>
  <w:style w:type="paragraph" w:styleId="Ttulo7">
    <w:name w:val="heading 7"/>
    <w:basedOn w:val="Normal"/>
    <w:next w:val="Normal"/>
    <w:qFormat w:val="1"/>
    <w:pPr>
      <w:widowControl w:val="1"/>
      <w:tabs>
        <w:tab w:val="num" w:pos="5040"/>
      </w:tabs>
      <w:spacing w:after="60" w:before="240" w:line="1" w:lineRule="atLeast"/>
      <w:ind w:left="5040" w:hanging="720"/>
      <w:outlineLvl w:val="6"/>
    </w:pPr>
    <w:rPr>
      <w:rFonts w:ascii="Calibri" w:cs="Times New Roman" w:hAnsi="Calibri"/>
      <w:color w:val="auto"/>
      <w:sz w:val="24"/>
      <w:szCs w:val="24"/>
      <w:lang w:eastAsia="en-US" w:val="en-US"/>
    </w:rPr>
  </w:style>
  <w:style w:type="paragraph" w:styleId="Ttulo8">
    <w:name w:val="heading 8"/>
    <w:basedOn w:val="Normal"/>
    <w:next w:val="Normal"/>
    <w:qFormat w:val="1"/>
    <w:pPr>
      <w:widowControl w:val="1"/>
      <w:tabs>
        <w:tab w:val="num" w:pos="5760"/>
      </w:tabs>
      <w:spacing w:after="60" w:before="240" w:line="1" w:lineRule="atLeast"/>
      <w:ind w:left="5760" w:hanging="720"/>
      <w:outlineLvl w:val="7"/>
    </w:pPr>
    <w:rPr>
      <w:rFonts w:ascii="Calibri" w:cs="Times New Roman" w:hAnsi="Calibri"/>
      <w:i w:val="1"/>
      <w:iCs w:val="1"/>
      <w:color w:val="auto"/>
      <w:sz w:val="24"/>
      <w:szCs w:val="24"/>
      <w:lang w:eastAsia="en-US" w:val="en-US"/>
    </w:rPr>
  </w:style>
  <w:style w:type="paragraph" w:styleId="Ttulo9">
    <w:name w:val="heading 9"/>
    <w:basedOn w:val="Normal"/>
    <w:next w:val="Normal"/>
    <w:qFormat w:val="1"/>
    <w:pPr>
      <w:widowControl w:val="1"/>
      <w:tabs>
        <w:tab w:val="num" w:pos="6480"/>
      </w:tabs>
      <w:spacing w:after="60" w:before="240" w:line="1" w:lineRule="atLeast"/>
      <w:ind w:left="6480" w:hanging="720"/>
      <w:outlineLvl w:val="8"/>
    </w:pPr>
    <w:rPr>
      <w:rFonts w:ascii="Cambria" w:cs="Times New Roman" w:hAnsi="Cambria"/>
      <w:color w:val="auto"/>
      <w:lang w:eastAsia="en-US"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pPr>
      <w:pBdr>
        <w:bottom w:color="auto" w:space="0" w:sz="8" w:val="single"/>
        <w:between w:color="auto" w:space="0" w:sz="8" w:val="single"/>
      </w:pBdr>
      <w:overflowPunct w:val="0"/>
      <w:autoSpaceDE w:val="0"/>
      <w:autoSpaceDN w:val="0"/>
      <w:adjustRightInd w:val="0"/>
      <w:spacing w:line="1" w:lineRule="atLeast"/>
    </w:pPr>
    <w:rPr>
      <w:rFonts w:ascii="Cambria" w:cs="Times New Roman" w:hAnsi="Cambria"/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Char" w:customStyle="1">
    <w:name w:val="Título Char"/>
    <w:rPr>
      <w:rFonts w:ascii="Cambria" w:cs="Times New Roman" w:eastAsia="Times New Roman" w:hAnsi="Cambria"/>
      <w:b w:val="1"/>
      <w:bCs w:val="1"/>
      <w:color w:val="000000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TITULODASPARTES" w:customStyle="1">
    <w:name w:val="TITULO DAS PARTES"/>
    <w:basedOn w:val="Ttulo"/>
    <w:pPr>
      <w:pBdr>
        <w:bottom w:color="ffffff" w:space="0" w:sz="8" w:val="single"/>
        <w:between w:color="ffffff" w:space="0" w:sz="8" w:val="single"/>
      </w:pBdr>
      <w:jc w:val="center"/>
    </w:pPr>
    <w:rPr>
      <w:caps w:val="1"/>
      <w:sz w:val="48"/>
      <w:szCs w:val="48"/>
    </w:rPr>
  </w:style>
  <w:style w:type="paragraph" w:styleId="SUBTITULO" w:customStyle="1">
    <w:name w:val="SUBTITULO"/>
    <w:basedOn w:val="Ttulo"/>
    <w:next w:val="Normal"/>
    <w:pPr>
      <w:pBdr>
        <w:bottom w:color="ffffff" w:space="0" w:sz="8" w:val="single"/>
        <w:between w:color="ffffff" w:space="0" w:sz="8" w:val="single"/>
      </w:pBdr>
    </w:pPr>
    <w:rPr>
      <w:sz w:val="26"/>
      <w:szCs w:val="26"/>
    </w:rPr>
  </w:style>
  <w:style w:type="paragraph" w:styleId="Contedodatabela" w:customStyle="1">
    <w:name w:val="Conteúdo da tabela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Times New Roman" w:cs="Times New Roman" w:hAnsi="Times New Roman"/>
      <w:kern w:val="28"/>
      <w:sz w:val="24"/>
      <w:szCs w:val="24"/>
    </w:rPr>
  </w:style>
  <w:style w:type="paragraph" w:styleId="subtitulo0" w:customStyle="1">
    <w:name w:val="_subtitulo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Gill Sans MT" w:cs="Gill Sans MT" w:hAnsi="Gill Sans MT"/>
      <w:b w:val="1"/>
      <w:bCs w:val="1"/>
      <w:smallCaps w:val="1"/>
      <w:kern w:val="28"/>
      <w:sz w:val="26"/>
      <w:szCs w:val="26"/>
    </w:rPr>
  </w:style>
  <w:style w:type="paragraph" w:styleId="titulo1" w:customStyle="1">
    <w:name w:val="_titulo1"/>
    <w:basedOn w:val="Normal"/>
    <w:pPr>
      <w:pBdr>
        <w:bottom w:color="auto" w:space="0" w:sz="8" w:val="single"/>
        <w:between w:color="auto" w:space="0" w:sz="8" w:val="single"/>
      </w:pBdr>
      <w:overflowPunct w:val="0"/>
      <w:autoSpaceDE w:val="0"/>
      <w:autoSpaceDN w:val="0"/>
      <w:adjustRightInd w:val="0"/>
      <w:spacing w:line="1" w:lineRule="atLeast"/>
    </w:pPr>
    <w:rPr>
      <w:rFonts w:ascii="Gill Sans MT" w:cs="Gill Sans MT" w:hAnsi="Gill Sans MT"/>
      <w:b w:val="1"/>
      <w:bCs w:val="1"/>
      <w:smallCaps w:val="1"/>
      <w:color w:val="993300"/>
      <w:kern w:val="28"/>
      <w:sz w:val="32"/>
      <w:szCs w:val="32"/>
    </w:rPr>
  </w:style>
  <w:style w:type="paragraph" w:styleId="MANUALTEXTOSEMPARAGRAFO" w:customStyle="1">
    <w:name w:val="MANUAL TEXTO SEM PARAGRAFO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Arial" w:cs="Arial" w:hAnsi="Arial"/>
      <w:kern w:val="28"/>
      <w:sz w:val="20"/>
      <w:szCs w:val="20"/>
    </w:rPr>
  </w:style>
  <w:style w:type="character" w:styleId="Ttulo4Char" w:customStyle="1">
    <w:name w:val="Título 4 Char"/>
    <w:rPr>
      <w:b w:val="1"/>
      <w:bCs w:val="1"/>
      <w:color w:val="000000"/>
      <w:w w:val="100"/>
      <w:kern w:val="28"/>
      <w:position w:val="-1"/>
      <w:sz w:val="28"/>
      <w:szCs w:val="28"/>
      <w:effect w:val="none"/>
      <w:vertAlign w:val="baseline"/>
      <w:cs w:val="0"/>
      <w:em w:val="none"/>
    </w:rPr>
  </w:style>
  <w:style w:type="paragraph" w:styleId="MANUALTOPICOS" w:customStyle="1">
    <w:name w:val="MANUAL TOPICOS"/>
    <w:basedOn w:val="Normal"/>
    <w:pPr>
      <w:overflowPunct w:val="0"/>
      <w:autoSpaceDE w:val="0"/>
      <w:autoSpaceDN w:val="0"/>
      <w:adjustRightInd w:val="0"/>
      <w:spacing w:after="120" w:before="120" w:line="1" w:lineRule="atLeast"/>
    </w:pPr>
    <w:rPr>
      <w:rFonts w:ascii="Trebuchet MS" w:cs="Trebuchet MS" w:hAnsi="Trebuchet MS"/>
      <w:kern w:val="28"/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overflowPunct w:val="0"/>
      <w:autoSpaceDE w:val="0"/>
      <w:autoSpaceDN w:val="0"/>
      <w:adjustRightInd w:val="0"/>
      <w:spacing w:line="1" w:lineRule="atLeast"/>
      <w:ind w:left="708"/>
    </w:pPr>
    <w:rPr>
      <w:rFonts w:ascii="Gill Sans MT" w:cs="Gill Sans MT" w:hAnsi="Gill Sans MT"/>
      <w:kern w:val="28"/>
      <w:sz w:val="24"/>
      <w:szCs w:val="24"/>
    </w:rPr>
  </w:style>
  <w:style w:type="paragraph" w:styleId="unknownstyle" w:customStyle="1">
    <w:name w:val="unknown style"/>
    <w:pPr>
      <w:suppressAutoHyphens w:val="1"/>
      <w:overflowPunct w:val="0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Gill Sans MT" w:cs="Gill Sans MT" w:hAnsi="Gill Sans MT"/>
      <w:b w:val="1"/>
      <w:bCs w:val="1"/>
      <w:color w:val="006633"/>
      <w:kern w:val="28"/>
      <w:position w:val="-1"/>
    </w:rPr>
  </w:style>
  <w:style w:type="paragraph" w:styleId="unknownstyle1" w:customStyle="1">
    <w:name w:val="unknown style1"/>
    <w:pPr>
      <w:suppressAutoHyphens w:val="1"/>
      <w:overflowPunct w:val="0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Perpetua" w:cs="Perpetua" w:hAnsi="Perpetua"/>
      <w:color w:val="000000"/>
      <w:kern w:val="28"/>
      <w:position w:val="-1"/>
    </w:rPr>
  </w:style>
  <w:style w:type="paragraph" w:styleId="titulodaspartes0" w:customStyle="1">
    <w:name w:val="_titulo das partes"/>
    <w:basedOn w:val="Normal"/>
    <w:pPr>
      <w:overflowPunct w:val="0"/>
      <w:adjustRightInd w:val="0"/>
      <w:spacing w:line="1" w:lineRule="atLeast"/>
    </w:pPr>
    <w:rPr>
      <w:rFonts w:ascii="Gill Sans MT" w:cs="Times New Roman" w:hAnsi="Gill Sans MT"/>
      <w:b w:val="1"/>
      <w:bCs w:val="1"/>
      <w:caps w:val="1"/>
      <w:color w:val="auto"/>
      <w:kern w:val="28"/>
      <w:sz w:val="32"/>
      <w:szCs w:val="32"/>
    </w:rPr>
  </w:style>
  <w:style w:type="paragraph" w:styleId="Sumrio1">
    <w:name w:val="toc 1"/>
    <w:basedOn w:val="Normal"/>
    <w:next w:val="Normal"/>
    <w:pPr>
      <w:overflowPunct w:val="0"/>
      <w:adjustRightInd w:val="0"/>
      <w:spacing w:line="1" w:lineRule="atLeast"/>
    </w:pPr>
    <w:rPr>
      <w:rFonts w:ascii="Gill Sans MT" w:cs="Times New Roman" w:hAnsi="Gill Sans MT"/>
      <w:b w:val="1"/>
      <w:bCs w:val="1"/>
      <w:color w:val="auto"/>
      <w:kern w:val="28"/>
      <w:sz w:val="24"/>
      <w:szCs w:val="24"/>
    </w:rPr>
  </w:style>
  <w:style w:type="paragraph" w:styleId="Sumrio2">
    <w:name w:val="toc 2"/>
    <w:basedOn w:val="Normal"/>
    <w:next w:val="Normal"/>
    <w:pPr>
      <w:overflowPunct w:val="0"/>
      <w:adjustRightInd w:val="0"/>
      <w:spacing w:line="1" w:lineRule="atLeast"/>
      <w:ind w:left="240"/>
    </w:pPr>
    <w:rPr>
      <w:rFonts w:ascii="Gill Sans MT" w:cs="Times New Roman" w:hAnsi="Gill Sans MT"/>
      <w:color w:val="auto"/>
      <w:kern w:val="28"/>
      <w:sz w:val="24"/>
      <w:szCs w:val="24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 w:val="1"/>
    <w:pPr>
      <w:overflowPunct w:val="0"/>
      <w:autoSpaceDE w:val="0"/>
      <w:autoSpaceDN w:val="0"/>
      <w:adjustRightInd w:val="0"/>
      <w:spacing w:line="1" w:lineRule="atLeast"/>
    </w:pPr>
    <w:rPr>
      <w:rFonts w:ascii="Gill Sans MT" w:cs="Times New Roman" w:hAnsi="Gill Sans MT"/>
      <w:kern w:val="28"/>
      <w:sz w:val="24"/>
      <w:szCs w:val="24"/>
    </w:rPr>
  </w:style>
  <w:style w:type="character" w:styleId="CabealhoChar" w:customStyle="1">
    <w:name w:val="Cabeçalho Char"/>
    <w:rPr>
      <w:rFonts w:ascii="Gill Sans MT" w:cs="Gill Sans MT" w:hAnsi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 w:val="1"/>
    <w:pPr>
      <w:overflowPunct w:val="0"/>
      <w:autoSpaceDE w:val="0"/>
      <w:autoSpaceDN w:val="0"/>
      <w:adjustRightInd w:val="0"/>
      <w:spacing w:line="1" w:lineRule="atLeast"/>
    </w:pPr>
    <w:rPr>
      <w:rFonts w:ascii="Gill Sans MT" w:cs="Times New Roman" w:hAnsi="Gill Sans MT"/>
      <w:kern w:val="28"/>
      <w:sz w:val="24"/>
      <w:szCs w:val="24"/>
    </w:rPr>
  </w:style>
  <w:style w:type="character" w:styleId="RodapChar" w:customStyle="1">
    <w:name w:val="Rodapé Char"/>
    <w:rPr>
      <w:rFonts w:ascii="Gill Sans MT" w:cs="Gill Sans MT" w:hAnsi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character" w:styleId="Ttulo1Char" w:customStyle="1">
    <w:name w:val="Título 1 Char"/>
    <w:rPr>
      <w:rFonts w:ascii="Cambria" w:cs="Times New Roman" w:eastAsia="Times New Roman" w:hAnsi="Cambria"/>
      <w:b w:val="1"/>
      <w:bCs w:val="1"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CabealhodoSumrio">
    <w:name w:val="TOC Heading"/>
    <w:basedOn w:val="Ttulo1"/>
    <w:next w:val="Normal"/>
    <w:qFormat w:val="1"/>
    <w:pPr>
      <w:keepLines w:val="1"/>
      <w:widowControl w:val="1"/>
      <w:overflowPunct w:val="1"/>
      <w:autoSpaceDE w:val="1"/>
      <w:autoSpaceDN w:val="1"/>
      <w:adjustRightInd w:val="1"/>
      <w:spacing w:after="0" w:before="48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3">
    <w:name w:val="toc 3"/>
    <w:basedOn w:val="Normal"/>
    <w:next w:val="Normal"/>
    <w:qFormat w:val="1"/>
    <w:pPr>
      <w:widowControl w:val="1"/>
      <w:spacing w:after="100" w:line="276" w:lineRule="auto"/>
      <w:ind w:left="440"/>
    </w:pPr>
    <w:rPr>
      <w:rFonts w:ascii="Calibri" w:cs="Times New Roman" w:hAnsi="Calibri"/>
      <w:color w:val="auto"/>
      <w:lang w:eastAsia="en-US"/>
    </w:rPr>
  </w:style>
  <w:style w:type="paragraph" w:styleId="Textodebalo">
    <w:name w:val="Balloon Text"/>
    <w:basedOn w:val="Normal"/>
    <w:qFormat w:val="1"/>
    <w:pPr>
      <w:overflowPunct w:val="0"/>
      <w:autoSpaceDE w:val="0"/>
      <w:autoSpaceDN w:val="0"/>
      <w:adjustRightInd w:val="0"/>
      <w:spacing w:line="1" w:lineRule="atLeast"/>
    </w:pPr>
    <w:rPr>
      <w:rFonts w:ascii="Tahoma" w:cs="Times New Roman" w:hAnsi="Tahoma"/>
      <w:kern w:val="28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color w:val="000000"/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styleId="Ttulo2Char" w:customStyle="1">
    <w:name w:val="Título 2 Char"/>
    <w:rPr>
      <w:rFonts w:ascii="Cambria" w:cs="Times New Roman" w:eastAsia="Times New Roman" w:hAnsi="Cambria"/>
      <w:b w:val="1"/>
      <w:bCs w:val="1"/>
      <w:color w:val="4f81bd"/>
      <w:w w:val="100"/>
      <w:kern w:val="28"/>
      <w:position w:val="-1"/>
      <w:sz w:val="26"/>
      <w:szCs w:val="26"/>
      <w:effect w:val="none"/>
      <w:vertAlign w:val="baseline"/>
      <w:cs w:val="0"/>
      <w:em w:val="none"/>
    </w:rPr>
  </w:style>
  <w:style w:type="paragraph" w:styleId="TableContents" w:customStyle="1">
    <w:name w:val="Table Contents"/>
    <w:basedOn w:val="Normal"/>
    <w:pPr>
      <w:widowControl w:val="1"/>
      <w:suppressLineNumbers w:val="1"/>
      <w:autoSpaceDN w:val="0"/>
      <w:spacing w:line="1" w:lineRule="atLeast"/>
      <w:textAlignment w:val="baseline"/>
    </w:pPr>
    <w:rPr>
      <w:rFonts w:ascii="Times New Roman" w:cs="Times New Roman" w:hAnsi="Times New Roman"/>
      <w:color w:val="auto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qFormat w:val="1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widowControl w:val="1"/>
      <w:spacing w:after="100" w:afterAutospacing="1" w:before="100" w:beforeAutospacing="1" w:line="1" w:lineRule="atLeast"/>
    </w:pPr>
    <w:rPr>
      <w:rFonts w:ascii="Times New Roman" w:cs="Times New Roman" w:hAnsi="Times New Roman"/>
      <w:color w:val="auto"/>
      <w:sz w:val="24"/>
      <w:szCs w:val="24"/>
    </w:rPr>
  </w:style>
  <w:style w:type="character" w:styleId="il" w:customStyle="1">
    <w:name w:val="il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st" w:customStyle="1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tandard" w:customStyle="1">
    <w:name w:val="Standard"/>
    <w:pPr>
      <w:suppressAutoHyphens w:val="1"/>
      <w:autoSpaceDN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Times New Roman" w:hAnsi="Times New Roman"/>
      <w:kern w:val="3"/>
      <w:position w:val="-1"/>
      <w:lang w:eastAsia="zh-CN"/>
    </w:rPr>
  </w:style>
  <w:style w:type="paragraph" w:styleId="Textbody" w:customStyle="1">
    <w:name w:val="Text body"/>
    <w:basedOn w:val="Standard"/>
    <w:pPr>
      <w:jc w:val="both"/>
    </w:pPr>
    <w:rPr>
      <w:sz w:val="28"/>
    </w:rPr>
  </w:style>
  <w:style w:type="paragraph" w:styleId="Corpodetexto">
    <w:name w:val="Body Text"/>
    <w:basedOn w:val="Normal"/>
    <w:pPr>
      <w:widowControl w:val="1"/>
      <w:spacing w:after="120" w:line="1" w:lineRule="atLeast"/>
    </w:pPr>
    <w:rPr>
      <w:rFonts w:ascii="Cambria" w:cs="Times New Roman" w:eastAsia="Cambria" w:hAnsi="Cambria"/>
      <w:color w:val="auto"/>
      <w:sz w:val="24"/>
      <w:szCs w:val="24"/>
      <w:lang w:eastAsia="en-US"/>
    </w:rPr>
  </w:style>
  <w:style w:type="character" w:styleId="CorpodetextoChar" w:customStyle="1">
    <w:name w:val="Corpo de texto Char"/>
    <w:rPr>
      <w:rFonts w:ascii="Cambria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xtodenotadefim">
    <w:name w:val="endnote text"/>
    <w:basedOn w:val="Normal"/>
    <w:pPr>
      <w:suppressAutoHyphens w:val="0"/>
      <w:autoSpaceDN w:val="0"/>
      <w:spacing w:line="1" w:lineRule="atLeast"/>
      <w:textAlignment w:val="baseline"/>
    </w:pPr>
    <w:rPr>
      <w:rFonts w:ascii="Liberation Serif" w:cs="Mangal" w:eastAsia="DejaVu Sans" w:hAnsi="Liberation Serif"/>
      <w:color w:val="auto"/>
      <w:kern w:val="3"/>
      <w:sz w:val="20"/>
      <w:szCs w:val="18"/>
      <w:lang w:bidi="hi-IN" w:eastAsia="zh-CN" w:val="en-US"/>
    </w:rPr>
  </w:style>
  <w:style w:type="character" w:styleId="TextodenotadefimChar" w:customStyle="1">
    <w:name w:val="Texto de nota de fim Char"/>
    <w:rPr>
      <w:rFonts w:ascii="Liberation Serif" w:cs="Mangal" w:eastAsia="DejaVu Sans" w:hAnsi="Liberation Serif"/>
      <w:w w:val="100"/>
      <w:kern w:val="3"/>
      <w:position w:val="-1"/>
      <w:szCs w:val="18"/>
      <w:effect w:val="none"/>
      <w:vertAlign w:val="baseline"/>
      <w:cs w:val="0"/>
      <w:em w:val="none"/>
      <w:lang w:bidi="hi-IN" w:eastAsia="zh-CN" w:val="en-US"/>
    </w:rPr>
  </w:style>
  <w:style w:type="paragraph" w:styleId="Textodenotaderodap">
    <w:name w:val="footnote text"/>
    <w:basedOn w:val="Normal"/>
    <w:pPr>
      <w:suppressAutoHyphens w:val="0"/>
      <w:autoSpaceDN w:val="0"/>
      <w:spacing w:line="1" w:lineRule="atLeast"/>
      <w:textAlignment w:val="baseline"/>
    </w:pPr>
    <w:rPr>
      <w:rFonts w:ascii="Liberation Serif" w:cs="Mangal" w:eastAsia="DejaVu Sans" w:hAnsi="Liberation Serif"/>
      <w:color w:val="auto"/>
      <w:kern w:val="3"/>
      <w:sz w:val="20"/>
      <w:szCs w:val="18"/>
      <w:lang w:bidi="hi-IN" w:eastAsia="zh-CN" w:val="en-US"/>
    </w:rPr>
  </w:style>
  <w:style w:type="character" w:styleId="TextodenotaderodapChar" w:customStyle="1">
    <w:name w:val="Texto de nota de rodapé Char"/>
    <w:rPr>
      <w:rFonts w:ascii="Liberation Serif" w:cs="Mangal" w:eastAsia="DejaVu Sans" w:hAnsi="Liberation Serif"/>
      <w:w w:val="100"/>
      <w:kern w:val="3"/>
      <w:position w:val="-1"/>
      <w:szCs w:val="18"/>
      <w:effect w:val="none"/>
      <w:vertAlign w:val="baseline"/>
      <w:cs w:val="0"/>
      <w:em w:val="none"/>
      <w:lang w:bidi="hi-IN" w:eastAsia="zh-CN" w:val="en-US"/>
    </w:rPr>
  </w:style>
  <w:style w:type="character" w:styleId="Refdenotaderodap">
    <w:name w:val="footnote reference"/>
    <w:rPr>
      <w:w w:val="100"/>
      <w:position w:val="0"/>
      <w:effect w:val="none"/>
      <w:vertAlign w:val="superscript"/>
      <w:cs w:val="0"/>
      <w:em w:val="none"/>
    </w:rPr>
  </w:style>
  <w:style w:type="paragraph" w:styleId="SemEspaamento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character" w:styleId="SemEspaamentoChar" w:customStyle="1">
    <w:name w:val="Sem Espaçamento Char"/>
    <w:rPr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styleId="Ttulo3Char" w:customStyle="1">
    <w:name w:val="Título 3 Char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Ttulo5Char" w:customStyle="1">
    <w:name w:val="Título 5 Char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Ttulo6Char" w:customStyle="1">
    <w:name w:val="Título 6 Char"/>
    <w:rPr>
      <w:rFonts w:ascii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Ttulo7Char" w:customStyle="1">
    <w:name w:val="Título 7 Char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tulo8Char" w:customStyle="1">
    <w:name w:val="Título 8 Char"/>
    <w:rPr>
      <w:rFonts w:ascii="Calibri" w:cs="Times New Roman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tulo9Char" w:customStyle="1">
    <w:name w:val="Título 9 Char"/>
    <w:rPr>
      <w:rFonts w:ascii="Cambria" w:cs="Times New Roman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table" w:styleId="SombreamentoClaro-nfase3">
    <w:name w:val="Light Shading Accent 3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Ind w:w="0.0" w:type="dxa"/>
      <w:tblBorders>
        <w:top w:color="9bbb59" w:space="0" w:sz="8" w:val="single"/>
        <w:bottom w:color="9bbb59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0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2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3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4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5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6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7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a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b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c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d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e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c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color w:val="000000"/>
      <w:position w:val="-1"/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table" w:styleId="affd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e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0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1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2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3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4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5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6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7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8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9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a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b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c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d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e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0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1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2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3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4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5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6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7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8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9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a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b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c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d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e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0" w:customStyle="1">
    <w:basedOn w:val="TableNormal2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1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2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3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4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5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6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7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8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9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a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b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c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d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e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f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f0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f1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fsudestemg.edu.br/editais" TargetMode="External"/><Relationship Id="rId10" Type="http://schemas.openxmlformats.org/officeDocument/2006/relationships/hyperlink" Target="https://www.ifsudestemg.edu.br/editais" TargetMode="External"/><Relationship Id="rId13" Type="http://schemas.openxmlformats.org/officeDocument/2006/relationships/header" Target="header2.xml"/><Relationship Id="rId12" Type="http://schemas.openxmlformats.org/officeDocument/2006/relationships/hyperlink" Target="https://www.ifsudestemg.edu.br/editais" TargetMode="Externa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tPdtKEpuLxxDSBfR9" TargetMode="External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18" Type="http://schemas.openxmlformats.org/officeDocument/2006/relationships/footer" Target="footer2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GillSans-regular.ttf"/><Relationship Id="rId4" Type="http://schemas.openxmlformats.org/officeDocument/2006/relationships/font" Target="fonts/GillSans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pkCAVm7e8FA67F864xCJi+RldQ==">AMUW2mViT4BXRENOFbEkhh21Y4q9wvtniPc22QKZnFuRWXH3y5qq3EFdpHQoog1uqmVUF2W3wUpGT+sgetNoV6TmwSp8tDnuEFVptv8I9z8wOqT+aJa+PpfUAEYDpmIvrsxqxZOhzSY3Yk93LkZeCrGSFLP1L3ofu+LY3K6Ezzld4dtk7Q8avqg=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2021-12-09T14:40:00Z</dcterms:created>
  <dc:creator>GABINETE / ASSESSORIA DE COMUNICAÇÃO</dc:creator>
</cp:coreProperties>
</file>