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PLANO DE TRABALHO DO COLABORADOR EXTERNO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  <w:shd w:fill="a8d08d" w:val="clear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Título do Projeto: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Nome coordenador: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JUSTIFICATIVA PARA CONTRATAÇÃO DO COLABORADOR EXTERNO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(importância do colaborador externo para o desenvolvimento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03. DESCRIÇÃO DAS ATIVIDADES QUE SERÃO REALIZADAS PE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COLABORADOR EXTERNO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-18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745"/>
        <w:gridCol w:w="315"/>
        <w:gridCol w:w="315"/>
        <w:gridCol w:w="285"/>
        <w:gridCol w:w="300"/>
        <w:gridCol w:w="255"/>
        <w:gridCol w:w="270"/>
        <w:gridCol w:w="105"/>
        <w:gridCol w:w="525"/>
        <w:gridCol w:w="165"/>
        <w:gridCol w:w="405"/>
        <w:gridCol w:w="105"/>
        <w:gridCol w:w="465"/>
        <w:gridCol w:w="105"/>
        <w:gridCol w:w="495"/>
        <w:gridCol w:w="150"/>
        <w:gridCol w:w="510"/>
        <w:tblGridChange w:id="0">
          <w:tblGrid>
            <w:gridCol w:w="2610"/>
            <w:gridCol w:w="2745"/>
            <w:gridCol w:w="315"/>
            <w:gridCol w:w="315"/>
            <w:gridCol w:w="285"/>
            <w:gridCol w:w="300"/>
            <w:gridCol w:w="255"/>
            <w:gridCol w:w="270"/>
            <w:gridCol w:w="105"/>
            <w:gridCol w:w="525"/>
            <w:gridCol w:w="165"/>
            <w:gridCol w:w="405"/>
            <w:gridCol w:w="105"/>
            <w:gridCol w:w="465"/>
            <w:gridCol w:w="105"/>
            <w:gridCol w:w="495"/>
            <w:gridCol w:w="150"/>
            <w:gridCol w:w="5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05. DESCRIÇÃO DOS RESULTADOS ESPERADOS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06. INFORMAÇÕES PARA O EDITAL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SELEÇÃO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COLABORADOR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EXTERNO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4.8828125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/ Titulação / Área de Atuação / Expertise: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Turno de atuação (manhã/tarde/noite):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Duração da bolsa (meses):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e responsabilidade do colaborador externo no projeto: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Requisitos: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07. CRONOGRAMA DE SELEÇÃO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(observar o período proposto no cronograma do Edital Piaex):</w:t>
            </w:r>
          </w:p>
        </w:tc>
      </w:tr>
    </w:tbl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6321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86321A"/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elacomgrade">
    <w:name w:val="Table Grid"/>
    <w:basedOn w:val="Tabelanormal"/>
    <w:uiPriority w:val="39"/>
    <w:rsid w:val="00D13FDB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6023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602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FgYp6Dsyqsp+H96q5pDhQUlxA==">AMUW2mUCGUIp+hJDulvYDNjy53KJMfTnTqazXHd/ypqH8i7JGiKBGrWGf8UwImkOWvxwOJEpijvUsbG4mthgKUYv4LHsSO4kUb0sNrl5oH0PNjMxxDili/UaF196HgVC5ygDJDObJZ2r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2022-01-24T17:15:00Z</dcterms:created>
</cp:coreProperties>
</file>