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TERMO DE COMPROMISSO DO BOLSISTA DISCENTE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13"/>
        <w:gridCol w:w="4252"/>
        <w:tblGridChange w:id="0">
          <w:tblGrid>
            <w:gridCol w:w="5813"/>
            <w:gridCol w:w="425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01. DADOS DE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IDENTIFICAÇÃO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DO BOLSISTA</w:t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CURSO: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MÓDULO: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. DADOS DE IDENTIFICAÇÃO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CAMPUS: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TÍTULO: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NOME COORDENADOR (A):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02. DECLARAÇÃO DE COMPROMISSO</w:t>
            </w:r>
          </w:p>
        </w:tc>
      </w:tr>
      <w:tr>
        <w:trPr>
          <w:cantSplit w:val="0"/>
          <w:trHeight w:val="7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DECLARO conhecer e concordar com as normas definidas na Política de Extensão do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IF SUDESTE MG,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por meio da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Resolução do Programa Institucional de Apoio à Extensão – PIAEX 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Resolução CONSU/IF Sudeste MG nº 45/2023</w:t>
              </w:r>
            </w:hyperlink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, e comprometo-me a executar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 atividades como bolsista segundo essas normas e demais orientações emanadas pelo setor de extensão do Campus e pelo coordenador do projeto de extensão, bem como: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 Dedicar _____ horas semanais às atividades de ação extensionista durante todo o período de vigência da bolsa e execuçã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 do projeto/da atividade;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Não ser beneficiário de outro tipo de bolsa financiada pelo IF Sudeste MG, com exceção das bolsas da Assistência Estudantil;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Participar de treinamento para o desempenho das atividades do projeto, quando for exigido;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Participar das reuniões para planejamento e avaliação das atividades e práticas programadas, quando for exigido;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 Ser assíduo, pontual e agir de forma ética nas ações extensionistas;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 Observar as determinações da coordenação alusivas ao bom desenvolvimento das ações de extensão, realizando todas as atividades previstas no plano de trabalho;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Não possuir parentesco direto ou lateral com o coordenador da ação (inciso VIII do artigo 117 da Lei 8112 c/c a Súmula vinculante 13 do STF);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Estará sujeito à perda ou pagamento parcial da bolsa do mês seguinte o bolsista que não tiver frequência ou bom desempenho nas atividades relacionadas ao seu respectivo projeto de extensão.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 Autorizo o uso de sua voz e imagem realizadas no período de participação do projeto, para divulgação das atividades do mesmo;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 Comunicar ao coordenador do projeto sua desistência com antecedência de 15 (quinze) dias da saída do projeto, salvo exceções;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  Elaborar Relatório Final via SIGAA – Módulo Extensão, após a conclusão da ação ou se desligado da ação antes do seu término dentro do prazo de 15 (quinze) dias;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 Fazer referência à minha condição de Bolsista de extensão do IF Sudeste MG – campus _______________________, nas publicações e trabalhos apresentados.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 As atividades desenvolvidas não geram, em qualquer hipótese, vínculo empregatício.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Declaro, ainda, que atuarei com polidez e ética durante o desenvolvimento das minhas atividades, estando ciente de que informações falsas ou o não cumprimento dos compromissos aqui firmados, implicará na suspensão e/ou cancelamento da bolsa, com a restituição integral e imediata das bolsas recebidas, além de outras medidas disciplinares.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____________________, _____, de   ________________ de 20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_____________________________                                                      __________________________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Assinatura do bolsista                                                                     Assinatura do Coordenador</w:t>
            </w:r>
          </w:p>
        </w:tc>
      </w:tr>
    </w:tbl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708" w:top="568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tabs>
        <w:tab w:val="center" w:leader="none" w:pos="4252"/>
        <w:tab w:val="right" w:leader="none" w:pos="8504"/>
      </w:tabs>
      <w:spacing w:after="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2554403" cy="87915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fsudestemg.edu.br/documentos-institucionais/unidades/reitoria/pro-reitorias/extensao/politica-e-normas/regulamentos/resolucao_consu_n_45_2023_piaex.pdf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H2HK91k9Aa0LJw+QEr5qAoX02g==">CgMxLjAyCGguZ2pkZ3hzOAByITE0c2NsU3FYYWZNMXdNMVIyOHY4b1N0UXFrcE9oaXFQQg==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