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shd w:fill="66ff3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color w:val="33333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vertAlign w:val="baseline"/>
                <w:rtl w:val="0"/>
              </w:rPr>
              <w:t xml:space="preserve">ANEXO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rtl w:val="0"/>
              </w:rPr>
              <w:t xml:space="preserve">XI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color w:val="33333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vertAlign w:val="baseline"/>
                <w:rtl w:val="0"/>
              </w:rPr>
              <w:t xml:space="preserve">SOLICITAÇÃO DE COTAÇÃO DE PREÇOS DE PRODUTOS/SERVIÇOS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color w:val="33333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371.0" w:type="dxa"/>
        <w:tblLayout w:type="fixed"/>
        <w:tblLook w:val="0000"/>
      </w:tblPr>
      <w:tblGrid>
        <w:gridCol w:w="2269"/>
        <w:gridCol w:w="602"/>
        <w:gridCol w:w="6911"/>
        <w:tblGridChange w:id="0">
          <w:tblGrid>
            <w:gridCol w:w="2269"/>
            <w:gridCol w:w="602"/>
            <w:gridCol w:w="691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da7d8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vertAlign w:val="baseline"/>
                <w:rtl w:val="0"/>
              </w:rPr>
              <w:t xml:space="preserve">Preenchimento pelo responsável da pesquisa de preço.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33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vertAlign w:val="baseline"/>
                <w:rtl w:val="0"/>
              </w:rPr>
              <w:t xml:space="preserve">Informações relevantes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15.0" w:type="dxa"/>
              <w:jc w:val="left"/>
              <w:tblLayout w:type="fixed"/>
              <w:tblLook w:val="0000"/>
            </w:tblPr>
            <w:tblGrid>
              <w:gridCol w:w="3405"/>
              <w:gridCol w:w="6310"/>
              <w:tblGridChange w:id="0">
                <w:tblGrid>
                  <w:gridCol w:w="3405"/>
                  <w:gridCol w:w="63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do Servidor responsável pela pesquisa de preços: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Siape: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Data da Pesquisa: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 Instituto Federal do Sudeste de MG - Campus Santos Dumont vem em por meio deste informar aos possíveis fornecedores que realizará a aquisição e ou contratação de produtos ou serviços: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 modalidade da Licitação será a definida no Termo de Referência ou Projeto Básico.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Prezado Sr.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Convidamos vossa Senhoria a apresentar cotação de preços para os bens/serviços abaixo discriminados.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715.0" w:type="dxa"/>
              <w:jc w:val="left"/>
              <w:tblLayout w:type="fixed"/>
              <w:tblLook w:val="0000"/>
            </w:tblPr>
            <w:tblGrid>
              <w:gridCol w:w="1185"/>
              <w:gridCol w:w="3605"/>
              <w:gridCol w:w="4925"/>
              <w:tblGridChange w:id="0">
                <w:tblGrid>
                  <w:gridCol w:w="1185"/>
                  <w:gridCol w:w="3605"/>
                  <w:gridCol w:w="49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Preenchimento de responsabilidade do  Requisitante 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(órgão da Adm. Pública)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Nº item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Descrição do item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Quantidade estimada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Obs: A quantidade é meramente estimativa, principalmente quando se tratar de pregão SRP.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-113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da7d8" w:val="clear"/>
            <w:vAlign w:val="top"/>
          </w:tcPr>
          <w:p w:rsidR="00000000" w:rsidDel="00000000" w:rsidP="00000000" w:rsidRDefault="00000000" w:rsidRPr="00000000" w14:paraId="00000040">
            <w:pPr>
              <w:ind w:lef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Preenchimento pelo  Fornecedor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33" w:val="clear"/>
            <w:vAlign w:val="top"/>
          </w:tcPr>
          <w:p w:rsidR="00000000" w:rsidDel="00000000" w:rsidP="00000000" w:rsidRDefault="00000000" w:rsidRPr="00000000" w14:paraId="00000043">
            <w:pPr>
              <w:ind w:lef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Descrição e preço dos itens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113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15.0" w:type="dxa"/>
              <w:jc w:val="left"/>
              <w:tblLayout w:type="fixed"/>
              <w:tblLook w:val="0000"/>
            </w:tblPr>
            <w:tblGrid>
              <w:gridCol w:w="633.3895466583581"/>
              <w:gridCol w:w="2991.3845614581714"/>
              <w:gridCol w:w="1363.6415329490574"/>
              <w:gridCol w:w="2363.292179467207"/>
              <w:gridCol w:w="2363.292179467207"/>
              <w:tblGridChange w:id="0">
                <w:tblGrid>
                  <w:gridCol w:w="633.3895466583581"/>
                  <w:gridCol w:w="2991.3845614581714"/>
                  <w:gridCol w:w="1363.6415329490574"/>
                  <w:gridCol w:w="2363.292179467207"/>
                  <w:gridCol w:w="2363.292179467207"/>
                </w:tblGrid>
              </w:tblGridChange>
            </w:tblGrid>
            <w:tr>
              <w:trPr>
                <w:cantSplit w:val="0"/>
                <w:trHeight w:val="350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Preenchimento de responsabilidade do Fornecedor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Nº item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Descrição do item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Quantidade estimada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Preço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Unitário 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Valor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33" w:val="clear"/>
            <w:vAlign w:val="top"/>
          </w:tcPr>
          <w:p w:rsidR="00000000" w:rsidDel="00000000" w:rsidP="00000000" w:rsidRDefault="00000000" w:rsidRPr="00000000" w14:paraId="00000074">
            <w:pPr>
              <w:ind w:lef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Dados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279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Razão Social: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279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279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Endereço completo: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279"/>
              </w:tabs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33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conformidade e acesso as informações para cotação: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para os devidos fins: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os preços cotados incluem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exata e precisa do bem ou serviço; preços unitários, com valores em reais, já inclusos todos os custos, como fretes, impostos, carga e descarga; condições e prazo de pagamento; condições e prazo de entrega ou execução;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Ainda declaro 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Tive acesso ao Termo de Referência ou Projeto Básico, onde constam todas as informações necessárias para elaboração da cotação dos preços.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33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responsável pelo preenchimento da cotação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vertAlign w:val="baseline"/>
                <w:rtl w:val="0"/>
              </w:rPr>
              <w:t xml:space="preserve">Nome Completo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vertAlign w:val="baseline"/>
                <w:rtl w:val="0"/>
              </w:rPr>
              <w:t xml:space="preserve">RG: 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279"/>
              </w:tabs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rFonts w:ascii="Arial" w:cs="Arial" w:eastAsia="Arial" w:hAnsi="Arial"/>
          <w:b w:val="0"/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Arial" w:cs="Arial" w:eastAsia="Arial" w:hAnsi="Arial"/>
          <w:b w:val="0"/>
          <w:color w:val="333333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>
          <w:rFonts w:ascii="Arial" w:cs="Arial" w:eastAsia="Arial" w:hAnsi="Arial"/>
          <w:b w:val="0"/>
          <w:color w:val="333333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11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279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79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279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279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279"/>
        </w:tabs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emissão: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279"/>
        </w:tabs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279"/>
        </w:tabs>
        <w:spacing w:line="276" w:lineRule="auto"/>
        <w:jc w:val="center"/>
        <w:rPr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279"/>
        </w:tabs>
        <w:spacing w:line="276" w:lineRule="auto"/>
        <w:jc w:val="center"/>
        <w:rPr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vertAlign w:val="baseline"/>
          <w:rtl w:val="0"/>
        </w:rPr>
        <w:t xml:space="preserve"> Assinatura do diretor ou representante Legal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279"/>
        </w:tabs>
        <w:spacing w:line="276" w:lineRule="auto"/>
        <w:jc w:val="both"/>
        <w:rPr>
          <w:rFonts w:ascii="Liberation Serif" w:cs="Liberation Serif" w:eastAsia="Liberation Serif" w:hAnsi="Liberation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rFonts w:ascii="Liberation Serif" w:cs="Liberation Serif" w:eastAsia="Liberation Serif" w:hAnsi="Liberation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>
          <w:rFonts w:ascii="Liberation Serif" w:cs="Liberation Serif" w:eastAsia="Liberation Serif" w:hAnsi="Liberation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rPr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Verdan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858.0" w:type="dxa"/>
      <w:jc w:val="left"/>
      <w:tblInd w:w="-447.0" w:type="dxa"/>
      <w:tblLayout w:type="fixed"/>
      <w:tblLook w:val="0000"/>
    </w:tblPr>
    <w:tblGrid>
      <w:gridCol w:w="2985"/>
      <w:gridCol w:w="4747"/>
      <w:gridCol w:w="2126"/>
      <w:tblGridChange w:id="0">
        <w:tblGrid>
          <w:gridCol w:w="2985"/>
          <w:gridCol w:w="4747"/>
          <w:gridCol w:w="212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518920" cy="768350"/>
                <wp:effectExtent b="0" l="0" r="0" t="0"/>
                <wp:docPr id="107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20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BB">
          <w:pPr>
            <w:jc w:val="center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C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16"/>
              <w:szCs w:val="16"/>
              <w:vertAlign w:val="baseline"/>
              <w:rtl w:val="0"/>
            </w:rPr>
            <w:t xml:space="preserve">GOVERNO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16"/>
              <w:szCs w:val="16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16"/>
              <w:szCs w:val="16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000000"/>
              <w:sz w:val="16"/>
              <w:szCs w:val="16"/>
              <w:vertAlign w:val="baseline"/>
              <w:rtl w:val="0"/>
            </w:rPr>
            <w:t xml:space="preserve">INSTITUTO FEDERAL DE EDUCAÇÃO, CIÊNCIA E TECNOLOGIA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000000"/>
              <w:sz w:val="16"/>
              <w:szCs w:val="16"/>
              <w:vertAlign w:val="baseline"/>
              <w:rtl w:val="0"/>
            </w:rPr>
            <w:t xml:space="preserve">CAMPUS SANTOS DUMONT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1">
          <w:pPr>
            <w:jc w:val="center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195070" cy="1203960"/>
                <wp:effectExtent b="0" l="0" r="0" t="0"/>
                <wp:docPr id="107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12039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6dI/TDPPoMiK/L3WSZ+nWma7g==">AMUW2mVzwmjy9R3EWk5NnefSlBFoOfio/vQ8w/bwSt2BSeZrTBw1hxzTrslzafZNEpRSMvGDFK2+KgLzDKgfKEIjh0yg5z4QAz2ETh1uZholJVHSdsq8Yrw=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2011-06-28T17:42:00Z</dcterms:created>
  <dc:creator>Instituto SPN Sociedade Populaçao E Natureza</dc:creator>
</cp:coreProperties>
</file>