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40" w:line="288" w:lineRule="auto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DECLARAÇÃO DE ESSENCIALIDADE, INTERESSE PÚBLICO E AUTORIZAÇÃO</w:t>
      </w:r>
    </w:p>
    <w:p w:rsidR="00000000" w:rsidDel="00000000" w:rsidP="00000000" w:rsidRDefault="00000000" w:rsidRPr="00000000" w14:paraId="00000002">
      <w:pPr>
        <w:spacing w:after="140" w:line="288" w:lineRule="auto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40" w:line="288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luz do Art. 3º do decreto 8.540/2015, </w:t>
      </w:r>
      <w:r w:rsidDel="00000000" w:rsidR="00000000" w:rsidRPr="00000000">
        <w:rPr>
          <w:b w:val="1"/>
          <w:sz w:val="24"/>
          <w:szCs w:val="24"/>
          <w:rtl w:val="0"/>
        </w:rPr>
        <w:t xml:space="preserve">DECLARO</w:t>
      </w:r>
      <w:r w:rsidDel="00000000" w:rsidR="00000000" w:rsidRPr="00000000">
        <w:rPr>
          <w:sz w:val="24"/>
          <w:szCs w:val="24"/>
          <w:rtl w:val="0"/>
        </w:rPr>
        <w:t xml:space="preserve"> essencial a contratação referente ao processo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23505.000XXX/20XX-XX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, pois entendo que a Contratação de [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Empresa Especializada na Prestação de Serviços de Viagens e Turismo para atender aos alunos do curso de Técnico em Guia de Turismo]</w:t>
      </w:r>
      <w:r w:rsidDel="00000000" w:rsidR="00000000" w:rsidRPr="00000000">
        <w:rPr>
          <w:sz w:val="24"/>
          <w:szCs w:val="24"/>
          <w:rtl w:val="0"/>
        </w:rPr>
        <w:t xml:space="preserve"> é essencial para o Campus Santos Dumont do IF SUDESTE MG, pois, [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este curso possui exigências específicas a serem atendidas para que o egresso do curso possa obter o Cadastro de Guia de Turismo junto ao órgão responsável - CADASTUR (cadastro de pessoa física ou jurídica que atua no setor de turismo). O projeto político pedagógico do curso foi elaborado com base nas normas disciplinares do Ministério do Turismo e Ministério da Educação, atendendo às determinações legais presentes nas Diretrizes e Bases da Educação Nacional – LDB 9394/96, na Deliberação Normativa 427, de 04 de outubro de 2001, da EMBRATUR, e no Decreto nº 946, de 1º de Outubro de 1993.]</w:t>
      </w:r>
      <w:r w:rsidDel="00000000" w:rsidR="00000000" w:rsidRPr="00000000">
        <w:rPr>
          <w:sz w:val="24"/>
          <w:szCs w:val="24"/>
          <w:rtl w:val="0"/>
        </w:rPr>
        <w:t xml:space="preserve"> Dessa forma, reafirmo o relevante interesse público nesta contratação.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40" w:line="288" w:lineRule="auto"/>
        <w:jc w:val="both"/>
        <w:rPr>
          <w:b w:val="1"/>
          <w:color w:val="222222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Além disso, em virtude das disposições constantes do Decreto nº 7.689/2012, notadamente a previsão contida em seu artigo 2º, bem como as normas complementares instituídas pela Portaria MPOG nº 249, de 13 de junho de 2012, especificamente no artigo 3º, certifico que a natureza da despesa a ser contratada se constitui como atividade de custeio, visto tratar-se de contratação diretamente relacionada às atividades comuns a todos os órgãos e entidades que apoiam o desempenho de suas atividades institucionais.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40" w:line="288" w:lineRule="auto"/>
        <w:jc w:val="both"/>
        <w:rPr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Assim, objetivando cumprir os limites e instâncias de governança determinados pelo citado Decreto, </w:t>
      </w:r>
      <w:r w:rsidDel="00000000" w:rsidR="00000000" w:rsidRPr="00000000">
        <w:rPr>
          <w:b w:val="1"/>
          <w:sz w:val="24"/>
          <w:szCs w:val="24"/>
          <w:rtl w:val="0"/>
        </w:rPr>
        <w:t xml:space="preserve">AUTORIZO</w:t>
      </w:r>
      <w:r w:rsidDel="00000000" w:rsidR="00000000" w:rsidRPr="00000000">
        <w:rPr>
          <w:sz w:val="24"/>
          <w:szCs w:val="24"/>
          <w:rtl w:val="0"/>
        </w:rPr>
        <w:t xml:space="preserve">, após análise da Procuradoria Federal do IF Sudeste MG, a Contratação de Empresa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 [Especializada na Prestação de Serviços de Viagens e Turismo.]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