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EDITAL N. 04/2024</w:t>
      </w:r>
    </w:p>
    <w:p w:rsidR="00000000" w:rsidDel="00000000" w:rsidP="00000000" w:rsidRDefault="00000000" w:rsidRPr="00000000" w14:paraId="00000002">
      <w:pPr>
        <w:ind w:left="-36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                                                         Campus</w:t>
      </w:r>
      <w:r w:rsidDel="00000000" w:rsidR="00000000" w:rsidRPr="00000000">
        <w:rPr>
          <w:b w:val="1"/>
          <w:color w:val="222222"/>
          <w:rtl w:val="0"/>
        </w:rPr>
        <w:t xml:space="preserve"> Juiz de Fora</w:t>
      </w:r>
    </w:p>
    <w:p w:rsidR="00000000" w:rsidDel="00000000" w:rsidP="00000000" w:rsidRDefault="00000000" w:rsidRPr="00000000" w14:paraId="00000004">
      <w:pPr>
        <w:ind w:left="-36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Coordenação de Gestão de Pessoas do Instituto Federal de Educação, Ciência e Tecnologia do Sudeste de Minas Gerais –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Fora, no uso de suas atribuições, considerando a Lei 11.788/2008, publicada no DOU de 26/09/2008 e Orientação Normativa SRH/MPOG n. 07, publicada no DOU de 04/11/2008, e RESOLUÇÃO CONSU N. 003/2011, torna pública a ABERTURA do </w:t>
      </w:r>
      <w:r w:rsidDel="00000000" w:rsidR="00000000" w:rsidRPr="00000000">
        <w:rPr>
          <w:b w:val="1"/>
          <w:color w:val="222222"/>
          <w:rtl w:val="0"/>
        </w:rPr>
        <w:t xml:space="preserve">PROCESSO SELETIVO </w:t>
      </w:r>
      <w:r w:rsidDel="00000000" w:rsidR="00000000" w:rsidRPr="00000000">
        <w:rPr>
          <w:color w:val="222222"/>
          <w:rtl w:val="0"/>
        </w:rPr>
        <w:t xml:space="preserve">para a seleção de estudantes para o PROGRAMA DE ESTÁGIO REMUNERADO – NÃO OBRIGATÓRIO.</w:t>
      </w:r>
    </w:p>
    <w:p w:rsidR="00000000" w:rsidDel="00000000" w:rsidP="00000000" w:rsidRDefault="00000000" w:rsidRPr="00000000" w14:paraId="0000000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84" w:hanging="284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720" w:hanging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presente Edital destina-se a estudantes matriculados em cursos de ensino superior na área de conhecimento indicada atendendo as determinações do PROGRAMA DE ESTÁGIO REMUNERADO – NÃO OBRIGATÓRIO, tendo em vista a natureza das atividades que serão desenvolvidas pelo estagiário no âmbito da Assessoria de Comunicação, conforme quadro a seguir: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DAS VAGAS E 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IF SUDESTE MG –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 selecionará (02) Dois estagiário para a seguinte área:</w:t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 Juiz de Fora</w:t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142.0" w:type="dxa"/>
        <w:tblLayout w:type="fixed"/>
        <w:tblLook w:val="0000"/>
      </w:tblPr>
      <w:tblGrid>
        <w:gridCol w:w="1980"/>
        <w:gridCol w:w="1440"/>
        <w:gridCol w:w="6060"/>
        <w:tblGridChange w:id="0">
          <w:tblGrid>
            <w:gridCol w:w="1980"/>
            <w:gridCol w:w="1440"/>
            <w:gridCol w:w="606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Perfil exigido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Audiovisual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(30 horas)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Estudante dos cursos de graduação na área de Comunicação, Artes ou Cinema. Domínio das ferramentas de edição de imagens e/ou vídeos do pacote Adobe. Auxiliar na produção e edição de vídeos, auxiliar na criação de conteúdos e demais atividades da área. Conhecimento sobre equipamentos de captação audiovisual. Criação, gestão e atualização de conteúdos para redes sociais. 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No dia da entrevista, será necessária a entrega de uma cópia de algum trabalho na área de atuação ou portfólio para análise. A comissão avaliadora poderá propor uma atividade prática na data da entrevista. Irá atuar na Assessoria de Comunicação do Campus Juiz de Fora. 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Jornalismo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(30 horas)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Estudante do curso superior em Jornalismo, cursando a partir do 2º período. Ter conhecimento em apuração e redação jornalísticas, fotografia e produção de conteúdos para mídias sociais. Desejável apresentar conhecimentos em produção e edição de vídeos. No dia da entrevista será necessária a entrega de uma cópia de algum trabalho na área de atuação ou portfólio para análise. A comissão avaliadora poderá propor uma atividade prática na data da entrevista. Irá atuar na Assessoria de Comunicação do Campus Juiz de Fora.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720" w:hanging="72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364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estágio destina-se exclusivamente a estudantes maiores de 18 (dezoito) anos, regularmente matriculados e com frequência efetiva nos cursos ofertados pelas instituições de ensino conveniadas com o IF SUDESTE MG.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Poderão se inscrever no processo seletivo candidatos que preencham os seguintes requisitos: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a) estar regularmente matriculado e cursando período letivo dos cursos exigidos nos perfis do item 2 deste edital.</w:t>
      </w:r>
    </w:p>
    <w:p w:rsidR="00000000" w:rsidDel="00000000" w:rsidP="00000000" w:rsidRDefault="00000000" w:rsidRPr="00000000" w14:paraId="00000027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b) possuir disponibilidade para cumprir a sua carga horária de 6 horas diárias no período pela manhã e à tarde. </w:t>
      </w:r>
    </w:p>
    <w:p w:rsidR="00000000" w:rsidDel="00000000" w:rsidP="00000000" w:rsidRDefault="00000000" w:rsidRPr="00000000" w14:paraId="00000028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c) não estar cursando o último período do curso;</w:t>
      </w:r>
    </w:p>
    <w:p w:rsidR="00000000" w:rsidDel="00000000" w:rsidP="00000000" w:rsidRDefault="00000000" w:rsidRPr="00000000" w14:paraId="00000029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d) possuir o perfil exigido no item 2.1 deste edital.</w:t>
      </w:r>
    </w:p>
    <w:p w:rsidR="00000000" w:rsidDel="00000000" w:rsidP="00000000" w:rsidRDefault="00000000" w:rsidRPr="00000000" w14:paraId="0000002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DAS CONDIÇÕES PARA INSCRIÇÃO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ind w:left="284" w:hanging="284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3.1 As inscrições poderão ser realizadas no período de</w:t>
      </w:r>
      <w:r w:rsidDel="00000000" w:rsidR="00000000" w:rsidRPr="00000000">
        <w:rPr>
          <w:b w:val="1"/>
          <w:color w:val="222222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08 a 31/07/2024</w:t>
      </w:r>
      <w:r w:rsidDel="00000000" w:rsidR="00000000" w:rsidRPr="00000000">
        <w:rPr>
          <w:color w:val="222222"/>
          <w:rtl w:val="0"/>
        </w:rPr>
        <w:t xml:space="preserve">, e os interessados devem se inscrever, obrigatoriamente, na forma online, enviando e-mail para o endereço: </w:t>
      </w:r>
      <w:r w:rsidDel="00000000" w:rsidR="00000000" w:rsidRPr="00000000">
        <w:rPr>
          <w:b w:val="1"/>
          <w:color w:val="222222"/>
          <w:rtl w:val="0"/>
        </w:rPr>
        <w:t xml:space="preserve">acc.jf@ifsudestemg.edu.br</w:t>
      </w:r>
    </w:p>
    <w:p w:rsidR="00000000" w:rsidDel="00000000" w:rsidP="00000000" w:rsidRDefault="00000000" w:rsidRPr="00000000" w14:paraId="0000002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3.2 No ato da inscrição, todos os candidatos deverão encaminhar os documentos solicitados em um </w:t>
      </w:r>
      <w:r w:rsidDel="00000000" w:rsidR="00000000" w:rsidRPr="00000000">
        <w:rPr>
          <w:b w:val="1"/>
          <w:color w:val="222222"/>
          <w:rtl w:val="0"/>
        </w:rPr>
        <w:t xml:space="preserve">único documento em formato PDF</w:t>
      </w:r>
      <w:r w:rsidDel="00000000" w:rsidR="00000000" w:rsidRPr="00000000">
        <w:rPr>
          <w:color w:val="222222"/>
          <w:rtl w:val="0"/>
        </w:rPr>
        <w:t xml:space="preserve">, por e-mail,  seguindo a ordem indicada abaixo. Este documento deverá ser nomeado com "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área (jornalismo ou audiovisual)</w:t>
      </w:r>
      <w:r w:rsidDel="00000000" w:rsidR="00000000" w:rsidRPr="00000000">
        <w:rPr>
          <w:color w:val="222222"/>
          <w:rtl w:val="0"/>
        </w:rPr>
        <w:t xml:space="preserve"> -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nome e sobrenome do candidato"</w:t>
      </w:r>
      <w:r w:rsidDel="00000000" w:rsidR="00000000" w:rsidRPr="00000000">
        <w:rPr>
          <w:color w:val="222222"/>
          <w:rtl w:val="0"/>
        </w:rPr>
        <w:t xml:space="preserve">. A organização deste documento será contabilizada na pontuação total do candidato.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Ficha de inscrição devidamente preenchida </w:t>
      </w:r>
      <w:r w:rsidDel="00000000" w:rsidR="00000000" w:rsidRPr="00000000">
        <w:rPr>
          <w:b w:val="1"/>
          <w:color w:val="222222"/>
          <w:rtl w:val="0"/>
        </w:rPr>
        <w:t xml:space="preserve">(Anexo II)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Curriculum vitae</w:t>
      </w:r>
      <w:r w:rsidDel="00000000" w:rsidR="00000000" w:rsidRPr="00000000">
        <w:rPr>
          <w:color w:val="222222"/>
          <w:rtl w:val="0"/>
        </w:rPr>
        <w:t xml:space="preserve"> simplificado devidamente preenchido </w:t>
      </w:r>
      <w:r w:rsidDel="00000000" w:rsidR="00000000" w:rsidRPr="00000000">
        <w:rPr>
          <w:b w:val="1"/>
          <w:color w:val="222222"/>
          <w:rtl w:val="0"/>
        </w:rPr>
        <w:t xml:space="preserve">(Anexo III</w:t>
      </w:r>
      <w:r w:rsidDel="00000000" w:rsidR="00000000" w:rsidRPr="00000000">
        <w:rPr>
          <w:color w:val="222222"/>
          <w:rtl w:val="0"/>
        </w:rPr>
        <w:t xml:space="preserve">), atualizado acompanhado de todos os documentos comprobatórios exigidos.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426" w:hanging="426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Cópia da Carteira de Identidade e CPF; </w:t>
      </w:r>
    </w:p>
    <w:p w:rsidR="00000000" w:rsidDel="00000000" w:rsidP="00000000" w:rsidRDefault="00000000" w:rsidRPr="00000000" w14:paraId="00000033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e)    Histórico escolar do curso com notas atualizadas.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prazo máximo de duração do estágio será de até 2 (dois) anos.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acompanhamento das atividades realizadas e o controle da frequência estarão a cargo do responsável do setor em que o estagiário estiver lotado, a quem caberá enviar, mensalmente, o relatório à Coordenação de Gestão de Pessoas do </w:t>
      </w:r>
      <w:r w:rsidDel="00000000" w:rsidR="00000000" w:rsidRPr="00000000">
        <w:rPr>
          <w:i w:val="1"/>
          <w:color w:val="222222"/>
          <w:rtl w:val="0"/>
        </w:rPr>
        <w:t xml:space="preserve">Campus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Termo de Compromisso será revalidado pela Instituição de Ensino Superior a cada período de seis meses.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estagiário receberá, a título de bolsa de estágio, os seguintes valores de acordo com a tabela estabelecida na Instrução Normativa nº 213 de 17/12/2019:</w:t>
      </w:r>
    </w:p>
    <w:p w:rsidR="00000000" w:rsidDel="00000000" w:rsidP="00000000" w:rsidRDefault="00000000" w:rsidRPr="00000000" w14:paraId="0000003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55.0" w:type="dxa"/>
        <w:jc w:val="left"/>
        <w:tblInd w:w="74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5"/>
        <w:gridCol w:w="2830"/>
        <w:tblGridChange w:id="0">
          <w:tblGrid>
            <w:gridCol w:w="3225"/>
            <w:gridCol w:w="28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Valores da Bolsa-Estágio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6h dia / 30h semanais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Nível Superior na modalidade Graduação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R$ 1.125,69</w:t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4.5 Ainda receberá o auxílio transporte, no valor mensal de </w:t>
      </w:r>
      <w:r w:rsidDel="00000000" w:rsidR="00000000" w:rsidRPr="00000000">
        <w:rPr>
          <w:b w:val="1"/>
          <w:color w:val="222222"/>
          <w:rtl w:val="0"/>
        </w:rPr>
        <w:t xml:space="preserve">R$10,00 (dez reais) por dia trabalhado. </w:t>
      </w:r>
      <w:r w:rsidDel="00000000" w:rsidR="00000000" w:rsidRPr="00000000">
        <w:rPr>
          <w:color w:val="222222"/>
          <w:rtl w:val="0"/>
        </w:rPr>
        <w:t xml:space="preserve">Esses valores poderão ser reajustados de acordo com as determinações da SRH/SOF/MPOG. </w:t>
      </w:r>
    </w:p>
    <w:p w:rsidR="00000000" w:rsidDel="00000000" w:rsidP="00000000" w:rsidRDefault="00000000" w:rsidRPr="00000000" w14:paraId="0000004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 SELEÇÃO, CLASSIFICAÇÃO E RESULTADO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seleção consistirá: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verificação dos documentos que comprove que o candidato está inscrito em algum dos cursos previsto no item 2.1 deste edital de seleção;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e na entrevista.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Caso o candidato inscrito não comprove ou não esteja inscrito em algum dos cursos previstos no item 2.1 deste edital, este será eliminado e não será convocado para a entrevista.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entrevista, de caráter classificatório e eliminatório, consiste na aplicação de uma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entrevista</w:t>
      </w:r>
      <w:r w:rsidDel="00000000" w:rsidR="00000000" w:rsidRPr="00000000">
        <w:rPr>
          <w:color w:val="222222"/>
          <w:rtl w:val="0"/>
        </w:rPr>
        <w:t xml:space="preserve"> pelo responsável do setor/banca solicitante ao candidato acerca dos conhecimentos dos perfis estabelecidos no edital, até o limite de 150 (cento e cinquenta) pontos. Na entrevista, será necessária a entrega de uma cópia de algum trabalho na área de atuação ou portfólio para análise. </w:t>
      </w:r>
      <w:r w:rsidDel="00000000" w:rsidR="00000000" w:rsidRPr="00000000">
        <w:rPr>
          <w:color w:val="222222"/>
          <w:highlight w:val="white"/>
          <w:rtl w:val="0"/>
        </w:rPr>
        <w:t xml:space="preserve">Organização do documento único em formato PDF descrito no item 3 deste edital.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A data e o horário das entrevistas</w:t>
      </w:r>
      <w:r w:rsidDel="00000000" w:rsidR="00000000" w:rsidRPr="00000000">
        <w:rPr>
          <w:color w:val="222222"/>
          <w:rtl w:val="0"/>
        </w:rPr>
        <w:t xml:space="preserve"> serão informados para o candidato através do e-mail informado na ficha de inscrição.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4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"/>
        <w:gridCol w:w="4848"/>
        <w:gridCol w:w="2947"/>
        <w:tblGridChange w:id="0">
          <w:tblGrid>
            <w:gridCol w:w="1045"/>
            <w:gridCol w:w="4848"/>
            <w:gridCol w:w="29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CRITÉRIOS AVALIATIVOS DA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01.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120" w:line="276" w:lineRule="auto"/>
              <w:ind w:right="100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Dinâmica em grupo: trabalho em equipe, proatividade, conhecimentos específicos da área.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50 pontos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02.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Avaliação do portfólio: domínio das ferramentas da área, repertório criativo e cultural.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Organização do documento único em formato PDF descrito no item 3 deste edital.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50 pontos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03.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Atividade prática: domínio das ferramentas de da área, adequação à proposta da atividade, repertório criativo e cultural.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50 Pontos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Total da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150 pontos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Classificação final o candidato deverá obter aproveitamento igual ou superior a 60% (sessenta por cento) e esta será feita na ordem decrescente do total de pontos obtidos pelos candidatos.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 caso de empate, a classificação se dará a partir dos seguintes critérios: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nota na entrevista;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tempo de prática profissional ou estágio;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nota no curso de formação, quando for o caso;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Maior idade.</w:t>
      </w:r>
    </w:p>
    <w:p w:rsidR="00000000" w:rsidDel="00000000" w:rsidP="00000000" w:rsidRDefault="00000000" w:rsidRPr="00000000" w14:paraId="00000071">
      <w:pPr>
        <w:ind w:left="1428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resultado final da seleção dos candidatos, previsto no cronograma, será divulgado pela Coordenação de Gestão de Pessoas, no site: </w:t>
      </w:r>
      <w:hyperlink r:id="rId7">
        <w:r w:rsidDel="00000000" w:rsidR="00000000" w:rsidRPr="00000000">
          <w:rPr>
            <w:color w:val="222222"/>
            <w:u w:val="single"/>
            <w:rtl w:val="0"/>
          </w:rPr>
          <w:t xml:space="preserve">Estágio Remunerado — IF SUDESTE MG</w:t>
        </w:r>
      </w:hyperlink>
      <w:r w:rsidDel="00000000" w:rsidR="00000000" w:rsidRPr="00000000">
        <w:rPr>
          <w:color w:val="222222"/>
          <w:rtl w:val="0"/>
        </w:rPr>
        <w:t xml:space="preserve">  na área de estágio remunerado.</w:t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É facultado aos candidatos impetrar recurso administrativo (Anexo IV) contra os resultados das etapas desta seleção, obedecendo-se ao prazo de 01 (um) dia útil, contado da data da divulgação do resultado da respectiva etapa.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recurso (Anexo IV) deverá ser protocolado, obrigatoriamente, na forma online, devendo ser enviado para o endereço: acc.jf@ifsudestemg.edu.br</w:t>
      </w:r>
    </w:p>
    <w:p w:rsidR="00000000" w:rsidDel="00000000" w:rsidP="00000000" w:rsidRDefault="00000000" w:rsidRPr="00000000" w14:paraId="0000007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51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candidato habilitado será convocado para assinatura do Termo de Compromisso, em conformidade com as normas deste edital e a Resolução CONSU n. 003/2011. </w:t>
      </w:r>
    </w:p>
    <w:p w:rsidR="00000000" w:rsidDel="00000000" w:rsidP="00000000" w:rsidRDefault="00000000" w:rsidRPr="00000000" w14:paraId="0000007B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efetivação do Termo de Compromisso pressupõe as seguintes exigências: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Termo de Convênio entre a instituição que o candidato estuda e o IF Sudeste MG;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Comprovante que o candidato atende aos requisitos constantes no edital de seleção;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ind w:left="1785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Previsão de colação de grau que possibilite a permanência do candidato no programa de estágio, por um período mínimo de 06 (seis) meses.</w:t>
      </w:r>
    </w:p>
    <w:p w:rsidR="00000000" w:rsidDel="00000000" w:rsidP="00000000" w:rsidRDefault="00000000" w:rsidRPr="00000000" w14:paraId="0000008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inscrição nesta seleção implica, desde logo, a tácita aceitação das obrigações estabelecidas neste edital e demais documentos que o integram, não podendo o candidato alegar o seu desconhecimento.</w:t>
      </w:r>
    </w:p>
    <w:p w:rsidR="00000000" w:rsidDel="00000000" w:rsidP="00000000" w:rsidRDefault="00000000" w:rsidRPr="00000000" w14:paraId="0000008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inexatidão das informações prestadas ou a falsidade de documentos, ainda que verificadas posteriormente, implicará a eliminação do candidato.</w:t>
      </w:r>
    </w:p>
    <w:p w:rsidR="00000000" w:rsidDel="00000000" w:rsidP="00000000" w:rsidRDefault="00000000" w:rsidRPr="00000000" w14:paraId="00000084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Será excluído desta seleção o candidato que faltar a qualquer uma das etapas, bem como aquele que praticar descortesia para com alguns dos examinadores, executores, auxiliares e demais autoridades envolvidas na realização deste processo seletivo.</w:t>
      </w:r>
    </w:p>
    <w:p w:rsidR="00000000" w:rsidDel="00000000" w:rsidP="00000000" w:rsidRDefault="00000000" w:rsidRPr="00000000" w14:paraId="0000008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Esta seleção tem validade de 02 (dois) anos, contado a partir da divulgação do resultado final.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datas e períodos das atividades serão as informadas no Cronograma (Anexo I), e poderão ser alteradas em função da quantidade de candidatos. O cronograma alterado será devidamente divulgado no site http://www.ifsudestemg.edu.br/juizdefora.</w:t>
      </w:r>
    </w:p>
    <w:p w:rsidR="00000000" w:rsidDel="00000000" w:rsidP="00000000" w:rsidRDefault="00000000" w:rsidRPr="00000000" w14:paraId="0000008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ind w:left="36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Os casos omissos serão resolvidos pela Coordenação Geral de Gestão de Pessoas e responsáveis pelo setor requisitante.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Juiz de Fora,  05 de julho  de 2024.</w:t>
      </w:r>
    </w:p>
    <w:p w:rsidR="00000000" w:rsidDel="00000000" w:rsidP="00000000" w:rsidRDefault="00000000" w:rsidRPr="00000000" w14:paraId="0000008F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Coordenação Geral de Gestão de Pessoas</w:t>
      </w:r>
    </w:p>
    <w:p w:rsidR="00000000" w:rsidDel="00000000" w:rsidP="00000000" w:rsidRDefault="00000000" w:rsidRPr="00000000" w14:paraId="00000090">
      <w:pPr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IF Sudeste MG</w:t>
      </w:r>
    </w:p>
    <w:p w:rsidR="00000000" w:rsidDel="00000000" w:rsidP="00000000" w:rsidRDefault="00000000" w:rsidRPr="00000000" w14:paraId="00000091">
      <w:pPr>
        <w:ind w:left="3540" w:firstLine="708.0000000000001"/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222222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color w:val="222222"/>
          <w:u w:val="single"/>
        </w:rPr>
      </w:pPr>
      <w:bookmarkStart w:colFirst="0" w:colLast="0" w:name="_heading=h.tyjcwt" w:id="0"/>
      <w:bookmarkEnd w:id="0"/>
      <w:r w:rsidDel="00000000" w:rsidR="00000000" w:rsidRPr="00000000">
        <w:rPr>
          <w:color w:val="222222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195.99999999999997" w:type="dxa"/>
        <w:tblLayout w:type="fixed"/>
        <w:tblLook w:val="0000"/>
      </w:tblPr>
      <w:tblGrid>
        <w:gridCol w:w="1245"/>
        <w:gridCol w:w="4725"/>
        <w:gridCol w:w="3300"/>
        <w:tblGridChange w:id="0">
          <w:tblGrid>
            <w:gridCol w:w="1245"/>
            <w:gridCol w:w="4725"/>
            <w:gridCol w:w="3300"/>
          </w:tblGrid>
        </w:tblGridChange>
      </w:tblGrid>
      <w:tr>
        <w:trPr>
          <w:cantSplit w:val="0"/>
          <w:trHeight w:val="6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Datas previstas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7947443181818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Divulgação do Edital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    </w:t>
            </w:r>
            <w:r w:rsidDel="00000000" w:rsidR="00000000" w:rsidRPr="00000000">
              <w:rPr>
                <w:color w:val="222222"/>
                <w:rtl w:val="0"/>
              </w:rPr>
              <w:t xml:space="preserve">05/07/2024</w:t>
            </w:r>
          </w:p>
        </w:tc>
      </w:tr>
      <w:tr>
        <w:trPr>
          <w:cantSplit w:val="0"/>
          <w:trHeight w:val="339.35369318181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Inscrições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08 a 31/07/2024</w:t>
            </w:r>
          </w:p>
        </w:tc>
      </w:tr>
      <w:tr>
        <w:trPr>
          <w:cantSplit w:val="0"/>
          <w:trHeight w:val="339.35369318181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Convocação para a Entrevista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05/08/2024</w:t>
            </w:r>
          </w:p>
        </w:tc>
      </w:tr>
      <w:tr>
        <w:trPr>
          <w:cantSplit w:val="0"/>
          <w:trHeight w:val="339.35369318181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07 e 08/08/2024</w:t>
            </w:r>
          </w:p>
        </w:tc>
      </w:tr>
      <w:tr>
        <w:trPr>
          <w:cantSplit w:val="0"/>
          <w:trHeight w:val="339.35369318181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Resultado da 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12/08/2024</w:t>
            </w:r>
          </w:p>
        </w:tc>
      </w:tr>
      <w:tr>
        <w:trPr>
          <w:cantSplit w:val="0"/>
          <w:trHeight w:val="339.353693181818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Recursos da entrevista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13/08/2024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ind w:left="573" w:right="-15" w:hanging="142.00000000000003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Resultado final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88" w:lineRule="auto"/>
              <w:ind w:left="30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14/08/2024</w:t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FICHA DE INSCRIÇÃO – ESTÁGIO REMUNERADO NÃO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SELEÇÃO DE ESTAGIÁRIO</w:t>
      </w:r>
      <w:r w:rsidDel="00000000" w:rsidR="00000000" w:rsidRPr="00000000">
        <w:rPr>
          <w:rtl w:val="0"/>
        </w:rPr>
      </w:r>
    </w:p>
    <w:tbl>
      <w:tblPr>
        <w:tblStyle w:val="Table5"/>
        <w:tblW w:w="9161.0" w:type="dxa"/>
        <w:jc w:val="left"/>
        <w:tblInd w:w="255.99999999999997" w:type="dxa"/>
        <w:tblLayout w:type="fixed"/>
        <w:tblLook w:val="0000"/>
      </w:tblPr>
      <w:tblGrid>
        <w:gridCol w:w="2565"/>
        <w:gridCol w:w="6596"/>
        <w:tblGridChange w:id="0">
          <w:tblGrid>
            <w:gridCol w:w="2565"/>
            <w:gridCol w:w="6596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Edital n. 04/2024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both"/>
              <w:rPr>
                <w:color w:val="2222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222222"/>
                <w:rtl w:val="0"/>
              </w:rPr>
              <w:t xml:space="preserve">Área: </w:t>
            </w:r>
          </w:p>
        </w:tc>
      </w:tr>
    </w:tbl>
    <w:p w:rsidR="00000000" w:rsidDel="00000000" w:rsidP="00000000" w:rsidRDefault="00000000" w:rsidRPr="00000000" w14:paraId="000000D0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   Identificação do(a) Candidato(a)</w:t>
      </w:r>
      <w:r w:rsidDel="00000000" w:rsidR="00000000" w:rsidRPr="00000000">
        <w:rPr>
          <w:rtl w:val="0"/>
        </w:rPr>
      </w:r>
    </w:p>
    <w:tbl>
      <w:tblPr>
        <w:tblStyle w:val="Table6"/>
        <w:tblW w:w="9161.0" w:type="dxa"/>
        <w:jc w:val="left"/>
        <w:tblInd w:w="255.99999999999997" w:type="dxa"/>
        <w:tblLayout w:type="fixed"/>
        <w:tblLook w:val="0000"/>
      </w:tblPr>
      <w:tblGrid>
        <w:gridCol w:w="2775"/>
        <w:gridCol w:w="1080"/>
        <w:gridCol w:w="360"/>
        <w:gridCol w:w="1620"/>
        <w:gridCol w:w="540"/>
        <w:gridCol w:w="2786"/>
        <w:tblGridChange w:id="0">
          <w:tblGrid>
            <w:gridCol w:w="2775"/>
            <w:gridCol w:w="1080"/>
            <w:gridCol w:w="360"/>
            <w:gridCol w:w="1620"/>
            <w:gridCol w:w="540"/>
            <w:gridCol w:w="278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Carteira de identidade: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N. Matrícula: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Instituição de Ensino: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Endereço Pessoal: 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10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(___) _______ - _________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10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(___) _______ - _________</w:t>
            </w:r>
          </w:p>
          <w:p w:rsidR="00000000" w:rsidDel="00000000" w:rsidP="00000000" w:rsidRDefault="00000000" w:rsidRPr="00000000" w14:paraId="0000010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color w:val="2222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color w:val="222222"/>
                <w:rtl w:val="0"/>
              </w:rPr>
              <w:t xml:space="preserve">Participação anterior em Programa de Estágio: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color w:val="2222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☐ Sim              ☐   Não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participação: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______/______/______ a _____/_______/______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Local: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both"/>
              <w:rPr>
                <w:color w:val="222222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color w:val="222222"/>
                <w:rtl w:val="0"/>
              </w:rPr>
              <w:t xml:space="preserve">Portadora de Necessidades Específicas: 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color w:val="222222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☐   Não  ☐ Sim.  Qual?           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Declaração: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Declaro estar de acordo com as condições desta seleção, responsabilizando-me integralmente pelas informações prestadas nesta ficha de inscrição.</w:t>
            </w:r>
          </w:p>
        </w:tc>
      </w:tr>
    </w:tbl>
    <w:p w:rsidR="00000000" w:rsidDel="00000000" w:rsidP="00000000" w:rsidRDefault="00000000" w:rsidRPr="00000000" w14:paraId="000001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3540" w:firstLine="708.0000000000001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CURRICULUM VITAE</w:t>
      </w:r>
      <w:r w:rsidDel="00000000" w:rsidR="00000000" w:rsidRPr="00000000">
        <w:rPr>
          <w:color w:val="222222"/>
          <w:rtl w:val="0"/>
        </w:rPr>
        <w:t xml:space="preserve"> SIMPLIFICADO</w:t>
      </w:r>
    </w:p>
    <w:tbl>
      <w:tblPr>
        <w:tblStyle w:val="Table7"/>
        <w:tblW w:w="9520.0" w:type="dxa"/>
        <w:jc w:val="left"/>
        <w:tblInd w:w="301.0" w:type="dxa"/>
        <w:tblLayout w:type="fixed"/>
        <w:tblLook w:val="0000"/>
      </w:tblPr>
      <w:tblGrid>
        <w:gridCol w:w="3810"/>
        <w:gridCol w:w="540"/>
        <w:gridCol w:w="5170"/>
        <w:tblGridChange w:id="0">
          <w:tblGrid>
            <w:gridCol w:w="3810"/>
            <w:gridCol w:w="540"/>
            <w:gridCol w:w="51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Dados Pessoais: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 completo do candidato: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Endereço completo (dados atuais):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Idade:  ____ anos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Telefone(s)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Fixo: (___) _______ - ___________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Celular: (___) _______ - _________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OBJETIVO PROFISSIONAL: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Experiência Profissional: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 da empresa que trabalhou: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Período de permanência: ______/______/______ a _____/_______/______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Especificar a área de atuação; enfatizar responsabilidades; competências; e principais resultados; mostrar a evolução da disciplina estágios.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FORMAÇÃO ACADÊMICA: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Inicio do curso _______/_______/______Previsão de conclusão: ________/_________/_______</w:t>
            </w:r>
          </w:p>
          <w:p w:rsidR="00000000" w:rsidDel="00000000" w:rsidP="00000000" w:rsidRDefault="00000000" w:rsidRPr="00000000" w14:paraId="0000015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Semestre letivo atual: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Turno de aula:</w:t>
            </w:r>
          </w:p>
        </w:tc>
      </w:tr>
    </w:tbl>
    <w:p w:rsidR="00000000" w:rsidDel="00000000" w:rsidP="00000000" w:rsidRDefault="00000000" w:rsidRPr="00000000" w14:paraId="0000015E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        Observação: Apresentar histórico escolar atualizado, bem como todos os documentos comprobatórios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SELEÇÃO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665.0" w:type="dxa"/>
        <w:jc w:val="left"/>
        <w:tblInd w:w="271.0" w:type="dxa"/>
        <w:tblLayout w:type="fixed"/>
        <w:tblLook w:val="0000"/>
      </w:tblPr>
      <w:tblGrid>
        <w:gridCol w:w="2665"/>
        <w:tblGridChange w:id="0">
          <w:tblGrid>
            <w:gridCol w:w="2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Inscrição nº</w:t>
            </w:r>
          </w:p>
          <w:p w:rsidR="00000000" w:rsidDel="00000000" w:rsidP="00000000" w:rsidRDefault="00000000" w:rsidRPr="00000000" w14:paraId="0000016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16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46.0" w:type="dxa"/>
        <w:jc w:val="left"/>
        <w:tblInd w:w="271.0" w:type="dxa"/>
        <w:tblLayout w:type="fixed"/>
        <w:tblLook w:val="0000"/>
      </w:tblPr>
      <w:tblGrid>
        <w:gridCol w:w="2625"/>
        <w:gridCol w:w="6521"/>
        <w:tblGridChange w:id="0">
          <w:tblGrid>
            <w:gridCol w:w="2625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Edital n.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__________/________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Área: </w:t>
            </w:r>
          </w:p>
          <w:p w:rsidR="00000000" w:rsidDel="00000000" w:rsidP="00000000" w:rsidRDefault="00000000" w:rsidRPr="00000000" w14:paraId="0000016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Identificação do(a) Candidato(a)</w:t>
      </w:r>
      <w:r w:rsidDel="00000000" w:rsidR="00000000" w:rsidRPr="00000000">
        <w:rPr>
          <w:rtl w:val="0"/>
        </w:rPr>
      </w:r>
    </w:p>
    <w:tbl>
      <w:tblPr>
        <w:tblStyle w:val="Table10"/>
        <w:tblW w:w="9146.0" w:type="dxa"/>
        <w:jc w:val="left"/>
        <w:tblInd w:w="271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Carteira de identidade: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FUNDAMENTAÇÃO LÓGICA:</w:t>
      </w:r>
    </w:p>
    <w:tbl>
      <w:tblPr>
        <w:tblStyle w:val="Table11"/>
        <w:tblW w:w="9146.0" w:type="dxa"/>
        <w:jc w:val="left"/>
        <w:tblInd w:w="271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tabs>
          <w:tab w:val="left" w:leader="none" w:pos="3570"/>
        </w:tabs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8" w:top="902" w:left="1106" w:right="1440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raphite Light Narro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spacing w:after="120" w:lineRule="auto"/>
      <w:ind w:left="720" w:firstLine="0"/>
      <w:jc w:val="center"/>
      <w:rPr>
        <w:rFonts w:ascii="Graphite Light Narrow" w:cs="Graphite Light Narrow" w:eastAsia="Graphite Light Narrow" w:hAnsi="Graphite Light Narrow"/>
        <w:sz w:val="20"/>
        <w:szCs w:val="20"/>
      </w:rPr>
    </w:pPr>
    <w:r w:rsidDel="00000000" w:rsidR="00000000" w:rsidRPr="00000000">
      <w:rPr>
        <w:rFonts w:ascii="Graphite Light Narrow" w:cs="Graphite Light Narrow" w:eastAsia="Graphite Light Narrow" w:hAnsi="Graphite Light Narrow"/>
        <w:sz w:val="20"/>
        <w:szCs w:val="20"/>
      </w:rPr>
      <w:drawing>
        <wp:inline distB="0" distT="0" distL="114300" distR="114300">
          <wp:extent cx="771525" cy="818515"/>
          <wp:effectExtent b="0" l="0" r="0" t="0"/>
          <wp:docPr descr="brasão" id="10" name="image1.png"/>
          <a:graphic>
            <a:graphicData uri="http://schemas.openxmlformats.org/drawingml/2006/picture">
              <pic:pic>
                <pic:nvPicPr>
                  <pic:cNvPr descr="brasã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818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-355599</wp:posOffset>
              </wp:positionV>
              <wp:extent cx="1631950" cy="40894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-355599</wp:posOffset>
              </wp:positionV>
              <wp:extent cx="1631950" cy="40894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0" cy="408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8B">
    <w:pPr>
      <w:tabs>
        <w:tab w:val="left" w:leader="none" w:pos="1701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tabs>
        <w:tab w:val="left" w:leader="none" w:pos="1701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1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INSTITUTO FEDERAL DE EDUCAÇÃO, CIÊNCIA E TECNOLOGIA DO SUDESTE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spacing w:after="12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JUIZ DE FORA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10" w:hanging="51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5">
    <w:lvl w:ilvl="0">
      <w:start w:val="4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0232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D0AF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A7B6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A7B6B"/>
    <w:rPr>
      <w:rFonts w:ascii="Tahoma" w:cs="Tahoma" w:hAnsi="Tahoma"/>
      <w:sz w:val="16"/>
      <w:szCs w:val="16"/>
    </w:rPr>
  </w:style>
  <w:style w:type="character" w:styleId="WW8Num3z0" w:customStyle="1">
    <w:name w:val="WW8Num3z0"/>
    <w:rsid w:val="008D7D3C"/>
    <w:rPr>
      <w:rFonts w:ascii="Wingdings" w:cs="Wingdings" w:hAnsi="Wingdings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editais/juizdefora/estagio-remunerad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xJtUteSBQMu+SnJsZIjexa7ew==">CgMxLjAyCGgudHlqY3d0MghoLmdqZGd4czIJaC4zMGowemxsMgloLjFmb2I5dGUyCWguM3pueXNoNzIJaC4yZXQ5MnAwOAByITFxUkhWWlJoVWxNTzA0S0t2UjJBMVpmY3ppck5mQ25Vbw==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2022-08-15T14:53:00Z</dcterms:created>
  <dc:creator>Ilza</dc:creator>
</cp:coreProperties>
</file>